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5C75" w14:textId="77777777" w:rsidR="00FD7BF1" w:rsidRDefault="00FD7BF1" w:rsidP="00FD7BF1">
      <w:bookmarkStart w:id="0" w:name="_Hlk151058462"/>
      <w:bookmarkEnd w:id="0"/>
    </w:p>
    <w:p w14:paraId="15C1E3A0" w14:textId="77777777" w:rsidR="00D21604" w:rsidRPr="00A86092" w:rsidRDefault="00D21604" w:rsidP="00D21604">
      <w:pPr>
        <w:spacing w:line="360" w:lineRule="auto"/>
      </w:pPr>
    </w:p>
    <w:p w14:paraId="4A4632E9" w14:textId="77777777" w:rsidR="00D21604" w:rsidRPr="00A86092" w:rsidRDefault="00D21604" w:rsidP="00D21604">
      <w:pPr>
        <w:spacing w:line="360" w:lineRule="auto"/>
      </w:pPr>
    </w:p>
    <w:p w14:paraId="021C00EC" w14:textId="77777777" w:rsidR="00D21604" w:rsidRPr="00A86092" w:rsidRDefault="00D21604" w:rsidP="00D21604">
      <w:pPr>
        <w:spacing w:line="360" w:lineRule="auto"/>
        <w:jc w:val="center"/>
      </w:pPr>
      <w:r>
        <w:rPr>
          <w:noProof/>
          <w:sz w:val="24"/>
          <w:szCs w:val="24"/>
          <w:lang w:eastAsia="en-GB"/>
        </w:rPr>
        <w:drawing>
          <wp:inline distT="0" distB="0" distL="0" distR="0" wp14:anchorId="54723D5E" wp14:editId="55DCDBE5">
            <wp:extent cx="3060192" cy="1427535"/>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0192" cy="1427535"/>
                    </a:xfrm>
                    <a:prstGeom prst="rect">
                      <a:avLst/>
                    </a:prstGeom>
                  </pic:spPr>
                </pic:pic>
              </a:graphicData>
            </a:graphic>
          </wp:inline>
        </w:drawing>
      </w:r>
    </w:p>
    <w:p w14:paraId="075BFCE9" w14:textId="77777777" w:rsidR="00D21604" w:rsidRPr="00A86092" w:rsidRDefault="00D21604" w:rsidP="00D21604">
      <w:pPr>
        <w:spacing w:line="360" w:lineRule="auto"/>
        <w:jc w:val="center"/>
      </w:pPr>
    </w:p>
    <w:p w14:paraId="6F021956" w14:textId="77777777" w:rsidR="00D21604" w:rsidRPr="00A86092" w:rsidRDefault="00D21604" w:rsidP="00D21604">
      <w:pPr>
        <w:spacing w:line="360" w:lineRule="auto"/>
      </w:pPr>
    </w:p>
    <w:p w14:paraId="3E92ECE6" w14:textId="764F9090" w:rsidR="00D21604" w:rsidRDefault="002A55D0" w:rsidP="00D21604">
      <w:pPr>
        <w:pStyle w:val="Default"/>
        <w:jc w:val="center"/>
        <w:rPr>
          <w:b/>
          <w:bCs/>
          <w:sz w:val="52"/>
          <w:szCs w:val="52"/>
        </w:rPr>
      </w:pPr>
      <w:r>
        <w:rPr>
          <w:b/>
          <w:bCs/>
          <w:sz w:val="52"/>
          <w:szCs w:val="52"/>
        </w:rPr>
        <w:t>Child Protection Policy</w:t>
      </w:r>
    </w:p>
    <w:p w14:paraId="2596F711" w14:textId="375ADD1D" w:rsidR="00D21604" w:rsidRPr="00585B51" w:rsidRDefault="00FA6C28" w:rsidP="00D21604">
      <w:pPr>
        <w:pStyle w:val="Default"/>
        <w:jc w:val="center"/>
      </w:pPr>
      <w:r>
        <w:rPr>
          <w:bCs/>
          <w:sz w:val="52"/>
          <w:szCs w:val="52"/>
        </w:rPr>
        <w:t>(</w:t>
      </w:r>
      <w:r w:rsidR="007D0EE8">
        <w:rPr>
          <w:bCs/>
          <w:sz w:val="52"/>
          <w:szCs w:val="52"/>
        </w:rPr>
        <w:t>October</w:t>
      </w:r>
      <w:r w:rsidR="000E2F1D">
        <w:rPr>
          <w:bCs/>
          <w:sz w:val="52"/>
          <w:szCs w:val="52"/>
        </w:rPr>
        <w:t xml:space="preserve"> 2024</w:t>
      </w:r>
      <w:r>
        <w:rPr>
          <w:bCs/>
          <w:sz w:val="52"/>
          <w:szCs w:val="52"/>
        </w:rPr>
        <w:t>)</w:t>
      </w:r>
    </w:p>
    <w:p w14:paraId="2B9113E7" w14:textId="77777777" w:rsidR="00D21604" w:rsidRPr="00A86092" w:rsidRDefault="00D21604" w:rsidP="00D21604">
      <w:pPr>
        <w:spacing w:line="360" w:lineRule="auto"/>
      </w:pPr>
    </w:p>
    <w:p w14:paraId="77B55EC1" w14:textId="77777777" w:rsidR="00D21604" w:rsidRPr="00A86092" w:rsidRDefault="00D21604" w:rsidP="00D21604">
      <w:pPr>
        <w:spacing w:line="360" w:lineRule="auto"/>
      </w:pPr>
    </w:p>
    <w:p w14:paraId="04010A27" w14:textId="77777777" w:rsidR="00D21604" w:rsidRPr="00A86092" w:rsidRDefault="00D21604" w:rsidP="00D21604">
      <w:pPr>
        <w:spacing w:line="360" w:lineRule="auto"/>
      </w:pPr>
    </w:p>
    <w:p w14:paraId="36EF2D58" w14:textId="77777777" w:rsidR="00D21604" w:rsidRPr="00A86092" w:rsidRDefault="00D21604" w:rsidP="00D21604">
      <w:pPr>
        <w:spacing w:line="360" w:lineRule="auto"/>
      </w:pPr>
    </w:p>
    <w:p w14:paraId="10AB6522" w14:textId="77777777" w:rsidR="00D21604" w:rsidRPr="00A86092" w:rsidRDefault="00D21604" w:rsidP="00D21604">
      <w:pPr>
        <w:spacing w:line="360" w:lineRule="auto"/>
      </w:pPr>
    </w:p>
    <w:p w14:paraId="1A538CDD" w14:textId="77777777" w:rsidR="00D21604" w:rsidRPr="00A86092" w:rsidRDefault="00D21604" w:rsidP="00D21604">
      <w:pPr>
        <w:spacing w:line="360" w:lineRule="auto"/>
      </w:pPr>
    </w:p>
    <w:p w14:paraId="124FC704" w14:textId="77777777" w:rsidR="00D21604" w:rsidRPr="00A86092" w:rsidRDefault="00D21604" w:rsidP="00D21604">
      <w:pPr>
        <w:spacing w:line="360" w:lineRule="auto"/>
      </w:pPr>
    </w:p>
    <w:p w14:paraId="199297EE" w14:textId="77777777" w:rsidR="00D21604" w:rsidRDefault="00D21604" w:rsidP="00D21604">
      <w:pPr>
        <w:spacing w:line="360" w:lineRule="auto"/>
      </w:pPr>
    </w:p>
    <w:p w14:paraId="27DB5722" w14:textId="77777777" w:rsidR="00D21604" w:rsidRPr="00A86092" w:rsidRDefault="00D21604" w:rsidP="00D21604">
      <w:pPr>
        <w:spacing w:line="360" w:lineRule="auto"/>
      </w:pPr>
    </w:p>
    <w:tbl>
      <w:tblPr>
        <w:tblpPr w:leftFromText="180" w:rightFromText="180" w:vertAnchor="text" w:horzAnchor="margin"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4530"/>
      </w:tblGrid>
      <w:tr w:rsidR="00D21604" w:rsidRPr="00585B51" w14:paraId="40E31A01" w14:textId="77777777" w:rsidTr="00C86A4D">
        <w:trPr>
          <w:trHeight w:val="70"/>
        </w:trPr>
        <w:tc>
          <w:tcPr>
            <w:tcW w:w="4530" w:type="dxa"/>
          </w:tcPr>
          <w:p w14:paraId="24AA8CBE" w14:textId="77777777" w:rsidR="00D21604" w:rsidRPr="00585B51" w:rsidRDefault="00D21604" w:rsidP="00C86A4D">
            <w:pPr>
              <w:autoSpaceDE w:val="0"/>
              <w:autoSpaceDN w:val="0"/>
              <w:adjustRightInd w:val="0"/>
              <w:spacing w:after="0" w:line="240" w:lineRule="auto"/>
              <w:rPr>
                <w:color w:val="000000"/>
              </w:rPr>
            </w:pPr>
            <w:r>
              <w:rPr>
                <w:color w:val="000000"/>
              </w:rPr>
              <w:t>Consultation c</w:t>
            </w:r>
            <w:r w:rsidRPr="00585B51">
              <w:rPr>
                <w:color w:val="000000"/>
              </w:rPr>
              <w:t xml:space="preserve">ompleted: </w:t>
            </w:r>
          </w:p>
        </w:tc>
        <w:tc>
          <w:tcPr>
            <w:tcW w:w="4530" w:type="dxa"/>
          </w:tcPr>
          <w:p w14:paraId="3DE62340" w14:textId="32A8B9B1" w:rsidR="00D21604" w:rsidRPr="00E74DA8" w:rsidRDefault="000E2F1D" w:rsidP="00C86A4D">
            <w:pPr>
              <w:autoSpaceDE w:val="0"/>
              <w:autoSpaceDN w:val="0"/>
              <w:adjustRightInd w:val="0"/>
              <w:spacing w:after="0" w:line="240" w:lineRule="auto"/>
            </w:pPr>
            <w:r>
              <w:t>July</w:t>
            </w:r>
            <w:r w:rsidR="002A55D0">
              <w:t xml:space="preserve"> 202</w:t>
            </w:r>
            <w:r>
              <w:t>4</w:t>
            </w:r>
          </w:p>
        </w:tc>
      </w:tr>
      <w:tr w:rsidR="00D21604" w:rsidRPr="00585B51" w14:paraId="44D915EE" w14:textId="77777777" w:rsidTr="00C86A4D">
        <w:trPr>
          <w:trHeight w:val="70"/>
        </w:trPr>
        <w:tc>
          <w:tcPr>
            <w:tcW w:w="4530" w:type="dxa"/>
          </w:tcPr>
          <w:p w14:paraId="63696457" w14:textId="77777777" w:rsidR="00D21604" w:rsidRPr="00585B51" w:rsidRDefault="00D21604" w:rsidP="00C86A4D">
            <w:pPr>
              <w:autoSpaceDE w:val="0"/>
              <w:autoSpaceDN w:val="0"/>
              <w:adjustRightInd w:val="0"/>
              <w:spacing w:after="0" w:line="240" w:lineRule="auto"/>
              <w:rPr>
                <w:color w:val="000000"/>
              </w:rPr>
            </w:pPr>
            <w:r w:rsidRPr="00585B51">
              <w:rPr>
                <w:color w:val="000000"/>
              </w:rPr>
              <w:t xml:space="preserve">Approved: </w:t>
            </w:r>
          </w:p>
        </w:tc>
        <w:tc>
          <w:tcPr>
            <w:tcW w:w="4530" w:type="dxa"/>
          </w:tcPr>
          <w:p w14:paraId="5D3B3E7C" w14:textId="31BFF6A0" w:rsidR="00D21604" w:rsidRPr="00E74DA8" w:rsidRDefault="00B15250" w:rsidP="00C86A4D">
            <w:pPr>
              <w:autoSpaceDE w:val="0"/>
              <w:autoSpaceDN w:val="0"/>
              <w:adjustRightInd w:val="0"/>
              <w:spacing w:after="0" w:line="240" w:lineRule="auto"/>
            </w:pPr>
            <w:r>
              <w:t>November 2024</w:t>
            </w:r>
          </w:p>
        </w:tc>
      </w:tr>
      <w:tr w:rsidR="00D21604" w:rsidRPr="00585B51" w14:paraId="574A8574" w14:textId="77777777" w:rsidTr="00C86A4D">
        <w:trPr>
          <w:trHeight w:val="178"/>
        </w:trPr>
        <w:tc>
          <w:tcPr>
            <w:tcW w:w="4530" w:type="dxa"/>
          </w:tcPr>
          <w:p w14:paraId="572B211A" w14:textId="77777777" w:rsidR="00D21604" w:rsidRPr="00585B51" w:rsidRDefault="00D21604" w:rsidP="00C86A4D">
            <w:pPr>
              <w:autoSpaceDE w:val="0"/>
              <w:autoSpaceDN w:val="0"/>
              <w:adjustRightInd w:val="0"/>
              <w:spacing w:after="0" w:line="240" w:lineRule="auto"/>
              <w:rPr>
                <w:color w:val="000000"/>
              </w:rPr>
            </w:pPr>
            <w:r w:rsidRPr="00585B51">
              <w:rPr>
                <w:color w:val="000000"/>
              </w:rPr>
              <w:t xml:space="preserve">Review Date: </w:t>
            </w:r>
          </w:p>
        </w:tc>
        <w:tc>
          <w:tcPr>
            <w:tcW w:w="4530" w:type="dxa"/>
          </w:tcPr>
          <w:p w14:paraId="2CA1D3E3" w14:textId="79109940" w:rsidR="00D21604" w:rsidRPr="00E74DA8" w:rsidRDefault="000E2F1D" w:rsidP="00C86A4D">
            <w:pPr>
              <w:autoSpaceDE w:val="0"/>
              <w:autoSpaceDN w:val="0"/>
              <w:adjustRightInd w:val="0"/>
              <w:spacing w:after="0" w:line="240" w:lineRule="auto"/>
            </w:pPr>
            <w:r>
              <w:t>October</w:t>
            </w:r>
            <w:r w:rsidR="002A55D0">
              <w:t xml:space="preserve"> 202</w:t>
            </w:r>
            <w:r w:rsidR="007D0EE8">
              <w:t>7</w:t>
            </w:r>
          </w:p>
        </w:tc>
      </w:tr>
    </w:tbl>
    <w:p w14:paraId="60EE92BF" w14:textId="77777777" w:rsidR="00FD7BF1" w:rsidRPr="00C84000" w:rsidRDefault="00FD7BF1" w:rsidP="00FD7BF1">
      <w:pPr>
        <w:tabs>
          <w:tab w:val="left" w:pos="3705"/>
        </w:tabs>
      </w:pPr>
    </w:p>
    <w:p w14:paraId="3B80A0E6" w14:textId="77777777" w:rsidR="00FA6C28" w:rsidRDefault="00FA6C28" w:rsidP="00FD7BF1">
      <w:pPr>
        <w:tabs>
          <w:tab w:val="left" w:pos="3705"/>
        </w:tabs>
        <w:rPr>
          <w:b/>
          <w:sz w:val="24"/>
          <w:szCs w:val="24"/>
        </w:rPr>
      </w:pPr>
    </w:p>
    <w:p w14:paraId="416EFC99" w14:textId="77777777" w:rsidR="0064091A" w:rsidRDefault="0064091A" w:rsidP="00FD7BF1">
      <w:pPr>
        <w:tabs>
          <w:tab w:val="left" w:pos="3705"/>
        </w:tabs>
        <w:rPr>
          <w:b/>
          <w:sz w:val="24"/>
          <w:szCs w:val="24"/>
        </w:rPr>
      </w:pPr>
    </w:p>
    <w:p w14:paraId="50A96687" w14:textId="77777777" w:rsidR="00FD7BF1" w:rsidRDefault="00FD7BF1" w:rsidP="00FD7BF1">
      <w:pPr>
        <w:tabs>
          <w:tab w:val="left" w:pos="3705"/>
        </w:tabs>
        <w:rPr>
          <w:b/>
          <w:sz w:val="24"/>
          <w:szCs w:val="24"/>
        </w:rPr>
      </w:pPr>
      <w:r>
        <w:rPr>
          <w:b/>
          <w:noProof/>
          <w:sz w:val="24"/>
          <w:szCs w:val="24"/>
          <w:lang w:eastAsia="en-GB"/>
        </w:rPr>
        <w:lastRenderedPageBreak/>
        <mc:AlternateContent>
          <mc:Choice Requires="wps">
            <w:drawing>
              <wp:anchor distT="0" distB="0" distL="114300" distR="114300" simplePos="0" relativeHeight="251662336" behindDoc="0" locked="0" layoutInCell="1" allowOverlap="1" wp14:anchorId="1BE58B70" wp14:editId="502303A1">
                <wp:simplePos x="0" y="0"/>
                <wp:positionH relativeFrom="column">
                  <wp:posOffset>9525</wp:posOffset>
                </wp:positionH>
                <wp:positionV relativeFrom="paragraph">
                  <wp:posOffset>28575</wp:posOffset>
                </wp:positionV>
                <wp:extent cx="5743575" cy="295275"/>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F9CE4" w14:textId="77777777" w:rsidR="00FD7BF1" w:rsidRPr="002C5523" w:rsidRDefault="00FD7BF1" w:rsidP="00FD7BF1">
                            <w:pPr>
                              <w:rPr>
                                <w:color w:val="FFFFFF" w:themeColor="background1"/>
                                <w:sz w:val="24"/>
                                <w:szCs w:val="24"/>
                              </w:rPr>
                            </w:pPr>
                            <w:r>
                              <w:rPr>
                                <w:color w:val="FFFFFF" w:themeColor="background1"/>
                                <w:sz w:val="24"/>
                                <w:szCs w:val="24"/>
                              </w:rPr>
                              <w:t xml:space="preserve">Our Vision, </w:t>
                            </w:r>
                            <w:r w:rsidRPr="002C5523">
                              <w:rPr>
                                <w:color w:val="FFFFFF" w:themeColor="background1"/>
                                <w:sz w:val="24"/>
                                <w:szCs w:val="24"/>
                              </w:rPr>
                              <w:t>Values</w:t>
                            </w:r>
                            <w:r>
                              <w:rPr>
                                <w:color w:val="FFFFFF" w:themeColor="background1"/>
                                <w:sz w:val="24"/>
                                <w:szCs w:val="24"/>
                              </w:rPr>
                              <w:t xml:space="preserve"> &amp; Strategic Objectives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58B70" id="_x0000_t202" coordsize="21600,21600" o:spt="202" path="m,l,21600r21600,l21600,xe">
                <v:stroke joinstyle="miter"/>
                <v:path gradientshapeok="t" o:connecttype="rect"/>
              </v:shapetype>
              <v:shape id="Text Box 11" o:spid="_x0000_s1026" type="#_x0000_t202" style="position:absolute;margin-left:.75pt;margin-top:2.25pt;width:452.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ik8wEAAMoDAAAOAAAAZHJzL2Uyb0RvYy54bWysU22P0zAM/o7Ef4jynXUbG+OqdadjpyGk&#10;40U6+AFpmrYRaRycbO349ThpbzfgG0KVIjt2Hvt57G5vh86wk0KvwRZ8MZtzpqyEStum4N++Hl69&#10;5cwHYSthwKqCn5Xnt7uXL7a9y9USWjCVQkYg1ue9K3gbgsuzzMtWdcLPwClLwRqwE4FcbLIKRU/o&#10;ncmW8/mbrAesHIJU3tPt/Rjku4Rf10qGz3XtVWCm4NRbSCems4xnttuKvEHhWi2nNsQ/dNEJbano&#10;BepeBMGOqP+C6rRE8FCHmYQug7rWUiUOxGYx/4PNYyucSlxIHO8uMvn/Bys/nR7dF2RheAcDDTCR&#10;8O4B5HfPLOxbYRt1hwh9q0RFhRdRsqx3Pp+eRql97iNI2X+EioYsjgES0FBjF1UhnozQaQDni+hq&#10;CEzS5Xqzer3erDmTFFverJdkxxIif3rt0If3CjoWjYIjDTWhi9ODD2PqU0os5sHo6qCNSQ425d4g&#10;OwlagNUhfhP6b2nGxmQL8dmIGG8Szchs5BiGcqBgpFtCdSbCCONC0Q9ARgv4k7Oelqng/sdRoOLM&#10;fLAk2s1itYrbl5zVerMkB68j5XVEWElQBQ+cjeY+jBt7dKibliqNY7JwR0LXOmnw3NXUNy1MUnFa&#10;7riR137Kev4Fd78AAAD//wMAUEsDBBQABgAIAAAAIQDzgPws2gAAAAYBAAAPAAAAZHJzL2Rvd25y&#10;ZXYueG1sTI/BTsMwEETvSPyDtUhcEF0XtVUIcSpEC1KOFLi78ZJExOsQu234e5YTPa1GM5p9U6wn&#10;36sjjbELbGA+06CI6+A6bgy8vz3fZqBisuxsH5gM/FCEdXl5UdjchRO/0nGXGiUlHHNroE1pyBFj&#10;3ZK3cRYGYvE+w+htEjk26EZ7knLf453WK/S2Y/nQ2oGeWqq/dgdvoCL82E43uKiqF9oM3zHD7SYz&#10;5vpqenwAlWhK/2H4wxd0KIVpHw7soupFLyVoYCFH3Hu9kmV7A8u5BiwLPMcvfwEAAP//AwBQSwEC&#10;LQAUAAYACAAAACEAtoM4kv4AAADhAQAAEwAAAAAAAAAAAAAAAAAAAAAAW0NvbnRlbnRfVHlwZXNd&#10;LnhtbFBLAQItABQABgAIAAAAIQA4/SH/1gAAAJQBAAALAAAAAAAAAAAAAAAAAC8BAABfcmVscy8u&#10;cmVsc1BLAQItABQABgAIAAAAIQBOrsik8wEAAMoDAAAOAAAAAAAAAAAAAAAAAC4CAABkcnMvZTJv&#10;RG9jLnhtbFBLAQItABQABgAIAAAAIQDzgPws2gAAAAYBAAAPAAAAAAAAAAAAAAAAAE0EAABkcnMv&#10;ZG93bnJldi54bWxQSwUGAAAAAAQABADzAAAAVAUAAAAA&#10;" fillcolor="#4f4f4f" stroked="f">
                <v:textbox>
                  <w:txbxContent>
                    <w:p w14:paraId="3F9F9CE4" w14:textId="77777777" w:rsidR="00FD7BF1" w:rsidRPr="002C5523" w:rsidRDefault="00FD7BF1" w:rsidP="00FD7BF1">
                      <w:pPr>
                        <w:rPr>
                          <w:color w:val="FFFFFF" w:themeColor="background1"/>
                          <w:sz w:val="24"/>
                          <w:szCs w:val="24"/>
                        </w:rPr>
                      </w:pPr>
                      <w:r>
                        <w:rPr>
                          <w:color w:val="FFFFFF" w:themeColor="background1"/>
                          <w:sz w:val="24"/>
                          <w:szCs w:val="24"/>
                        </w:rPr>
                        <w:t xml:space="preserve">Our Vision, </w:t>
                      </w:r>
                      <w:r w:rsidRPr="002C5523">
                        <w:rPr>
                          <w:color w:val="FFFFFF" w:themeColor="background1"/>
                          <w:sz w:val="24"/>
                          <w:szCs w:val="24"/>
                        </w:rPr>
                        <w:t>Values</w:t>
                      </w:r>
                      <w:r>
                        <w:rPr>
                          <w:color w:val="FFFFFF" w:themeColor="background1"/>
                          <w:sz w:val="24"/>
                          <w:szCs w:val="24"/>
                        </w:rPr>
                        <w:t xml:space="preserve"> &amp; Strategic Objectives</w:t>
                      </w:r>
                    </w:p>
                  </w:txbxContent>
                </v:textbox>
              </v:shape>
            </w:pict>
          </mc:Fallback>
        </mc:AlternateContent>
      </w:r>
    </w:p>
    <w:p w14:paraId="0DCF341E" w14:textId="77777777" w:rsidR="00FD7BF1" w:rsidRDefault="00FD7BF1" w:rsidP="00FD7BF1">
      <w:pPr>
        <w:tabs>
          <w:tab w:val="left" w:pos="3705"/>
        </w:tabs>
        <w:spacing w:line="360" w:lineRule="auto"/>
        <w:contextualSpacing/>
        <w:rPr>
          <w:b/>
          <w:sz w:val="24"/>
          <w:szCs w:val="24"/>
        </w:rPr>
      </w:pPr>
    </w:p>
    <w:p w14:paraId="610F2C07" w14:textId="77777777" w:rsidR="00FD7BF1" w:rsidRPr="00FC0326" w:rsidRDefault="00FD7BF1" w:rsidP="00FD7BF1">
      <w:pPr>
        <w:tabs>
          <w:tab w:val="left" w:pos="3705"/>
        </w:tabs>
        <w:spacing w:line="360" w:lineRule="auto"/>
        <w:contextualSpacing/>
        <w:rPr>
          <w:b/>
          <w:sz w:val="28"/>
          <w:szCs w:val="28"/>
        </w:rPr>
      </w:pPr>
      <w:r w:rsidRPr="00FC0326">
        <w:rPr>
          <w:b/>
          <w:sz w:val="28"/>
          <w:szCs w:val="28"/>
        </w:rPr>
        <w:t>Our Vision</w:t>
      </w:r>
    </w:p>
    <w:p w14:paraId="1E18ED2D" w14:textId="77777777" w:rsidR="00FD7BF1" w:rsidRDefault="00FD7BF1" w:rsidP="00FD7BF1">
      <w:pPr>
        <w:tabs>
          <w:tab w:val="left" w:pos="3705"/>
        </w:tabs>
        <w:spacing w:line="360" w:lineRule="auto"/>
        <w:contextualSpacing/>
        <w:rPr>
          <w:sz w:val="24"/>
          <w:szCs w:val="24"/>
        </w:rPr>
      </w:pPr>
      <w:r>
        <w:rPr>
          <w:b/>
          <w:sz w:val="24"/>
          <w:szCs w:val="24"/>
        </w:rPr>
        <w:t xml:space="preserve">       </w:t>
      </w:r>
      <w:r>
        <w:rPr>
          <w:sz w:val="24"/>
          <w:szCs w:val="24"/>
        </w:rPr>
        <w:t>Excellent housing in</w:t>
      </w:r>
      <w:r w:rsidRPr="00AE0A8B">
        <w:rPr>
          <w:sz w:val="24"/>
          <w:szCs w:val="24"/>
        </w:rPr>
        <w:t xml:space="preserve"> vibrant communities</w:t>
      </w:r>
      <w:r>
        <w:rPr>
          <w:sz w:val="24"/>
          <w:szCs w:val="24"/>
        </w:rPr>
        <w:t>.</w:t>
      </w:r>
    </w:p>
    <w:p w14:paraId="3D4F88A7" w14:textId="77777777" w:rsidR="00FD7BF1" w:rsidRPr="00AE0A8B" w:rsidRDefault="00FD7BF1" w:rsidP="00FD7BF1">
      <w:pPr>
        <w:tabs>
          <w:tab w:val="left" w:pos="3705"/>
        </w:tabs>
        <w:spacing w:line="360" w:lineRule="auto"/>
        <w:contextualSpacing/>
        <w:rPr>
          <w:sz w:val="24"/>
          <w:szCs w:val="24"/>
        </w:rPr>
      </w:pPr>
    </w:p>
    <w:p w14:paraId="2F3A3613" w14:textId="77777777" w:rsidR="00FD7BF1" w:rsidRDefault="00FD7BF1" w:rsidP="00FD7BF1">
      <w:pPr>
        <w:tabs>
          <w:tab w:val="left" w:pos="3705"/>
        </w:tabs>
        <w:spacing w:before="60" w:after="60" w:line="240" w:lineRule="auto"/>
        <w:rPr>
          <w:b/>
          <w:sz w:val="28"/>
          <w:szCs w:val="28"/>
        </w:rPr>
      </w:pPr>
      <w:r>
        <w:rPr>
          <w:b/>
          <w:sz w:val="28"/>
          <w:szCs w:val="28"/>
        </w:rPr>
        <w:t>Our V</w:t>
      </w:r>
      <w:r w:rsidRPr="00290D84">
        <w:rPr>
          <w:b/>
          <w:sz w:val="28"/>
          <w:szCs w:val="28"/>
        </w:rPr>
        <w:t>alues</w:t>
      </w:r>
    </w:p>
    <w:p w14:paraId="673954B6" w14:textId="77777777" w:rsidR="00FD7BF1" w:rsidRPr="00290D84" w:rsidRDefault="00FD7BF1" w:rsidP="00FD7BF1">
      <w:pPr>
        <w:tabs>
          <w:tab w:val="left" w:pos="3705"/>
        </w:tabs>
        <w:spacing w:before="60" w:after="60" w:line="240" w:lineRule="auto"/>
        <w:rPr>
          <w:b/>
          <w:sz w:val="28"/>
          <w:szCs w:val="28"/>
        </w:rPr>
      </w:pPr>
    </w:p>
    <w:p w14:paraId="1D73B3D8" w14:textId="77777777" w:rsidR="00FD7BF1" w:rsidRPr="0084454A" w:rsidRDefault="00FD7BF1" w:rsidP="00FD7BF1">
      <w:pPr>
        <w:tabs>
          <w:tab w:val="left" w:pos="3705"/>
        </w:tabs>
        <w:spacing w:before="60" w:after="60" w:line="360" w:lineRule="auto"/>
        <w:ind w:left="567"/>
        <w:rPr>
          <w:b/>
          <w:sz w:val="28"/>
          <w:szCs w:val="28"/>
        </w:rPr>
      </w:pPr>
      <w:r w:rsidRPr="0084454A">
        <w:rPr>
          <w:b/>
          <w:sz w:val="28"/>
          <w:szCs w:val="28"/>
        </w:rPr>
        <w:t>Respect</w:t>
      </w:r>
    </w:p>
    <w:p w14:paraId="7AC72441" w14:textId="77777777" w:rsidR="00FD7BF1" w:rsidRPr="0084454A" w:rsidRDefault="00FD7BF1" w:rsidP="00FD7BF1">
      <w:pPr>
        <w:tabs>
          <w:tab w:val="left" w:pos="3705"/>
        </w:tabs>
        <w:spacing w:before="60" w:after="60" w:line="360" w:lineRule="auto"/>
        <w:ind w:left="567"/>
      </w:pPr>
      <w:r w:rsidRPr="0084454A">
        <w:t>We see the positive in everyone, especially our tenants. We treat everyone fairly, regardless of age, race, gender, sexuality or background. We ask for opinions even if we know we might not like what we hear. And we address people’s concerns in any way we realistically can.</w:t>
      </w:r>
    </w:p>
    <w:p w14:paraId="44C6DA0F" w14:textId="77777777" w:rsidR="00FD7BF1" w:rsidRPr="0084454A" w:rsidRDefault="00FD7BF1" w:rsidP="00FD7BF1">
      <w:pPr>
        <w:tabs>
          <w:tab w:val="left" w:pos="3705"/>
        </w:tabs>
        <w:spacing w:before="60" w:after="60" w:line="360" w:lineRule="auto"/>
        <w:ind w:left="567"/>
        <w:rPr>
          <w:b/>
          <w:sz w:val="28"/>
          <w:szCs w:val="28"/>
        </w:rPr>
      </w:pPr>
      <w:r w:rsidRPr="0084454A">
        <w:rPr>
          <w:b/>
          <w:sz w:val="28"/>
          <w:szCs w:val="28"/>
        </w:rPr>
        <w:t>Integrity</w:t>
      </w:r>
    </w:p>
    <w:p w14:paraId="1BA84273" w14:textId="77777777" w:rsidR="00FD7BF1" w:rsidRPr="0084454A" w:rsidRDefault="00FD7BF1" w:rsidP="00FD7BF1">
      <w:pPr>
        <w:tabs>
          <w:tab w:val="left" w:pos="3705"/>
        </w:tabs>
        <w:spacing w:before="60" w:after="60" w:line="360" w:lineRule="auto"/>
        <w:ind w:left="567"/>
      </w:pPr>
      <w:r>
        <w:t>What we say in public is the same as what we say behind the scenes. If we say we’ll do something, we mean it. Our tenants can count on us to solve their problems and make sound decisions.</w:t>
      </w:r>
    </w:p>
    <w:p w14:paraId="2109F6D1" w14:textId="77777777" w:rsidR="00FD7BF1" w:rsidRPr="0084454A" w:rsidRDefault="00FD7BF1" w:rsidP="00FD7BF1">
      <w:pPr>
        <w:tabs>
          <w:tab w:val="left" w:pos="3705"/>
        </w:tabs>
        <w:spacing w:before="60" w:after="60" w:line="360" w:lineRule="auto"/>
        <w:ind w:left="567"/>
        <w:rPr>
          <w:b/>
          <w:sz w:val="28"/>
          <w:szCs w:val="28"/>
        </w:rPr>
      </w:pPr>
      <w:r w:rsidRPr="0084454A">
        <w:rPr>
          <w:b/>
          <w:sz w:val="28"/>
          <w:szCs w:val="28"/>
        </w:rPr>
        <w:t>Aspiration</w:t>
      </w:r>
    </w:p>
    <w:p w14:paraId="164E7CE1" w14:textId="77777777" w:rsidR="00FD7BF1" w:rsidRDefault="00FD7BF1" w:rsidP="00FD7BF1">
      <w:pPr>
        <w:tabs>
          <w:tab w:val="left" w:pos="3705"/>
        </w:tabs>
        <w:spacing w:before="60" w:after="60" w:line="360" w:lineRule="auto"/>
        <w:ind w:left="567"/>
      </w:pPr>
      <w:r>
        <w:t>We want the best for all our current and future tenants. We’re not afraid to strive for things that won’t be easy – or try things that haven’t been done before. We seek out opportunities and welcome change. If it doesn’t turn out as planned, we learn and improve again. And then we try again.</w:t>
      </w:r>
    </w:p>
    <w:p w14:paraId="5C198C1E" w14:textId="77777777" w:rsidR="00FD7BF1" w:rsidRPr="0084454A" w:rsidRDefault="00FD7BF1" w:rsidP="00FD7BF1">
      <w:pPr>
        <w:tabs>
          <w:tab w:val="left" w:pos="3705"/>
        </w:tabs>
        <w:spacing w:before="60" w:after="60" w:line="240" w:lineRule="auto"/>
      </w:pPr>
    </w:p>
    <w:p w14:paraId="5B214692" w14:textId="77777777" w:rsidR="00FD7BF1" w:rsidRDefault="00FD7BF1" w:rsidP="00FD7BF1">
      <w:pPr>
        <w:tabs>
          <w:tab w:val="left" w:pos="3705"/>
        </w:tabs>
        <w:spacing w:before="60" w:after="60" w:line="240" w:lineRule="auto"/>
        <w:rPr>
          <w:b/>
          <w:sz w:val="28"/>
          <w:szCs w:val="28"/>
        </w:rPr>
      </w:pPr>
      <w:r w:rsidRPr="00290D84">
        <w:rPr>
          <w:b/>
          <w:sz w:val="28"/>
          <w:szCs w:val="28"/>
        </w:rPr>
        <w:t>Our Strategic Objectives</w:t>
      </w:r>
    </w:p>
    <w:p w14:paraId="269D298E" w14:textId="77777777" w:rsidR="00FD7BF1" w:rsidRPr="00290D84" w:rsidRDefault="00FD7BF1" w:rsidP="00FD7BF1">
      <w:pPr>
        <w:tabs>
          <w:tab w:val="left" w:pos="3705"/>
        </w:tabs>
        <w:spacing w:before="60" w:after="60" w:line="240" w:lineRule="auto"/>
        <w:rPr>
          <w:b/>
          <w:sz w:val="28"/>
          <w:szCs w:val="28"/>
        </w:rPr>
      </w:pPr>
    </w:p>
    <w:p w14:paraId="509D142C" w14:textId="77777777" w:rsidR="00921DA6" w:rsidRPr="00560832" w:rsidRDefault="00921DA6" w:rsidP="00921DA6">
      <w:pPr>
        <w:pStyle w:val="ListParagraph"/>
        <w:numPr>
          <w:ilvl w:val="0"/>
          <w:numId w:val="5"/>
        </w:numPr>
        <w:spacing w:after="160" w:line="480" w:lineRule="auto"/>
        <w:rPr>
          <w:rFonts w:ascii="Times New Roman" w:hAnsi="Times New Roman" w:cs="Times New Roman"/>
          <w:szCs w:val="28"/>
          <w:lang w:eastAsia="en-GB"/>
        </w:rPr>
      </w:pPr>
      <w:r w:rsidRPr="00560832">
        <w:rPr>
          <w:szCs w:val="28"/>
          <w:lang w:eastAsia="en-GB"/>
        </w:rPr>
        <w:t>Building and sustaining popular neighbourhoods</w:t>
      </w:r>
    </w:p>
    <w:p w14:paraId="351BB12E" w14:textId="77777777" w:rsidR="00921DA6" w:rsidRPr="00560832" w:rsidRDefault="00921DA6" w:rsidP="00921DA6">
      <w:pPr>
        <w:pStyle w:val="ListParagraph"/>
        <w:numPr>
          <w:ilvl w:val="0"/>
          <w:numId w:val="5"/>
        </w:numPr>
        <w:spacing w:after="160" w:line="480" w:lineRule="auto"/>
        <w:rPr>
          <w:rFonts w:ascii="Times New Roman" w:hAnsi="Times New Roman" w:cs="Times New Roman"/>
          <w:szCs w:val="28"/>
          <w:lang w:eastAsia="en-GB"/>
        </w:rPr>
      </w:pPr>
      <w:r w:rsidRPr="00560832">
        <w:rPr>
          <w:szCs w:val="28"/>
          <w:lang w:eastAsia="en-GB"/>
        </w:rPr>
        <w:t>Creating and supporting greater life opportunities for all</w:t>
      </w:r>
    </w:p>
    <w:p w14:paraId="0268F959" w14:textId="77777777" w:rsidR="00921DA6" w:rsidRPr="00560832" w:rsidRDefault="00921DA6" w:rsidP="00921DA6">
      <w:pPr>
        <w:pStyle w:val="ListParagraph"/>
        <w:numPr>
          <w:ilvl w:val="0"/>
          <w:numId w:val="5"/>
        </w:numPr>
        <w:spacing w:after="160" w:line="480" w:lineRule="auto"/>
        <w:rPr>
          <w:rFonts w:ascii="Times New Roman" w:hAnsi="Times New Roman" w:cs="Times New Roman"/>
          <w:szCs w:val="28"/>
          <w:lang w:eastAsia="en-GB"/>
        </w:rPr>
      </w:pPr>
      <w:r w:rsidRPr="00560832">
        <w:rPr>
          <w:szCs w:val="28"/>
          <w:lang w:eastAsia="en-GB"/>
        </w:rPr>
        <w:t>Developing greener spaces and community wellbeing</w:t>
      </w:r>
    </w:p>
    <w:p w14:paraId="10327153" w14:textId="77777777" w:rsidR="00921DA6" w:rsidRPr="00560832" w:rsidRDefault="00921DA6" w:rsidP="00921DA6">
      <w:pPr>
        <w:pStyle w:val="ListParagraph"/>
        <w:numPr>
          <w:ilvl w:val="0"/>
          <w:numId w:val="5"/>
        </w:numPr>
        <w:spacing w:after="160" w:line="480" w:lineRule="auto"/>
        <w:rPr>
          <w:rFonts w:ascii="Times New Roman" w:hAnsi="Times New Roman" w:cs="Times New Roman"/>
          <w:szCs w:val="28"/>
          <w:lang w:eastAsia="en-GB"/>
        </w:rPr>
      </w:pPr>
      <w:r w:rsidRPr="00560832">
        <w:rPr>
          <w:szCs w:val="28"/>
          <w:lang w:eastAsia="en-GB"/>
        </w:rPr>
        <w:t xml:space="preserve">Being a dynamic and listening community partner </w:t>
      </w:r>
    </w:p>
    <w:p w14:paraId="7A323426" w14:textId="77777777" w:rsidR="00921DA6" w:rsidRPr="00560832" w:rsidRDefault="00921DA6" w:rsidP="00921DA6">
      <w:pPr>
        <w:pStyle w:val="ListParagraph"/>
        <w:numPr>
          <w:ilvl w:val="0"/>
          <w:numId w:val="5"/>
        </w:numPr>
        <w:spacing w:after="160" w:line="480" w:lineRule="auto"/>
        <w:rPr>
          <w:rFonts w:ascii="Times New Roman" w:hAnsi="Times New Roman" w:cs="Times New Roman"/>
          <w:szCs w:val="28"/>
          <w:lang w:eastAsia="en-GB"/>
        </w:rPr>
      </w:pPr>
      <w:r w:rsidRPr="00560832">
        <w:rPr>
          <w:szCs w:val="28"/>
        </w:rPr>
        <w:t>Treating people equally and with respect</w:t>
      </w:r>
    </w:p>
    <w:p w14:paraId="3949C34B" w14:textId="77777777" w:rsidR="00FD7BF1" w:rsidRDefault="00FD7BF1" w:rsidP="00FD7BF1">
      <w:pPr>
        <w:tabs>
          <w:tab w:val="left" w:pos="3705"/>
        </w:tabs>
      </w:pPr>
    </w:p>
    <w:p w14:paraId="5DD5D608" w14:textId="77777777" w:rsidR="00FD7BF1" w:rsidRDefault="00FD7BF1" w:rsidP="00FD7BF1"/>
    <w:p w14:paraId="6F80DD2D" w14:textId="77777777" w:rsidR="00FD7BF1" w:rsidRDefault="00FD7BF1" w:rsidP="00FD7BF1">
      <w:r>
        <w:rPr>
          <w:noProof/>
          <w:lang w:eastAsia="en-GB"/>
        </w:rPr>
        <w:lastRenderedPageBreak/>
        <mc:AlternateContent>
          <mc:Choice Requires="wps">
            <w:drawing>
              <wp:anchor distT="0" distB="0" distL="114300" distR="114300" simplePos="0" relativeHeight="251663360" behindDoc="0" locked="0" layoutInCell="1" allowOverlap="1" wp14:anchorId="6A4F1D50" wp14:editId="7824807E">
                <wp:simplePos x="0" y="0"/>
                <wp:positionH relativeFrom="column">
                  <wp:posOffset>-19050</wp:posOffset>
                </wp:positionH>
                <wp:positionV relativeFrom="paragraph">
                  <wp:posOffset>16510</wp:posOffset>
                </wp:positionV>
                <wp:extent cx="5743575" cy="295275"/>
                <wp:effectExtent l="0" t="0" r="0" b="254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2EAA5" w14:textId="77777777" w:rsidR="00FD7BF1" w:rsidRPr="00A55D0A" w:rsidRDefault="00FD7BF1" w:rsidP="00FD7BF1">
                            <w:pPr>
                              <w:rPr>
                                <w:color w:val="FFFFFF" w:themeColor="background1"/>
                                <w:sz w:val="24"/>
                                <w:szCs w:val="24"/>
                              </w:rPr>
                            </w:pPr>
                            <w:r w:rsidRPr="00A55D0A">
                              <w:rPr>
                                <w:color w:val="FFFFFF" w:themeColor="background1"/>
                                <w:sz w:val="24"/>
                                <w:szCs w:val="24"/>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F1D50" id="Text Box 13" o:spid="_x0000_s1027" type="#_x0000_t202" style="position:absolute;margin-left:-1.5pt;margin-top:1.3pt;width:452.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HD9gEAANEDAAAOAAAAZHJzL2Uyb0RvYy54bWysU22P0zAM/o7Ef4jynXUbG+OqdadjpyGk&#10;40U6+AFpmrYRaRycbO349ThpbzfgG0KVIjt2Hvt57G5vh86wk0KvwRZ8MZtzpqyEStum4N++Hl69&#10;5cwHYSthwKqCn5Xnt7uXL7a9y9USWjCVQkYg1ue9K3gbgsuzzMtWdcLPwClLwRqwE4FcbLIKRU/o&#10;ncmW8/mbrAesHIJU3tPt/Rjku4Rf10qGz3XtVWCm4NRbSCems4xnttuKvEHhWi2nNsQ/dNEJbano&#10;BepeBMGOqP+C6rRE8FCHmYQug7rWUiUOxGYx/4PNYyucSlxIHO8uMvn/Bys/nR7dF2RheAcDDTCR&#10;8O4B5HfPLOxbYRt1hwh9q0RFhRdRsqx3Pp+eRql97iNI2X+EioYsjgES0FBjF1UhnozQaQDni+hq&#10;CEzS5Xqzer3erDmTFFverJdkxxIif3rt0If3CjoWjYIjDTWhi9ODD2PqU0os5sHo6qCNSQ425d4g&#10;OwlagNUhfhP6b2nGxmQL8dmIGG8Szchs5BiGcmC6mjSIrEuozsQbYdwr+g/IaAF/ctbTThXc/zgK&#10;VJyZD5a0u1msVnEJk7Nab5bk4HWkvI4IKwmq4IGz0dyHcXGPDnXTUqVxWhbuSO9aJymeu5rap71J&#10;Yk47Hhfz2k9Zz3/i7hcAAAD//wMAUEsDBBQABgAIAAAAIQDlqDjm3AAAAAcBAAAPAAAAZHJzL2Rv&#10;d25yZXYueG1sTI/BTsMwEETvSPyDtUhcULtJKVUasqkQLUg5UuDuxksSEa9D7Lbh7zEnOI5mNPOm&#10;2Ey2VycefeeEIJ0noFhqZzppCN5en2YZKB+0GN07YYJv9rApLy8KnRt3lhc+7UOjYon4XBO0IQw5&#10;oq9bttrP3cASvQ83Wh2iHBs0oz7HctvjIklWaHUncaHVAz+2XH/uj5agYnzfTTe4rKpn3g5fPsPd&#10;NiO6vpoe7kEFnsJfGH7xIzqUkengjmK86glmt/FKIFisQEV7naR3oA4Ey3UKWBb4n7/8AQAA//8D&#10;AFBLAQItABQABgAIAAAAIQC2gziS/gAAAOEBAAATAAAAAAAAAAAAAAAAAAAAAABbQ29udGVudF9U&#10;eXBlc10ueG1sUEsBAi0AFAAGAAgAAAAhADj9If/WAAAAlAEAAAsAAAAAAAAAAAAAAAAALwEAAF9y&#10;ZWxzLy5yZWxzUEsBAi0AFAAGAAgAAAAhAM+MscP2AQAA0QMAAA4AAAAAAAAAAAAAAAAALgIAAGRy&#10;cy9lMm9Eb2MueG1sUEsBAi0AFAAGAAgAAAAhAOWoOObcAAAABwEAAA8AAAAAAAAAAAAAAAAAUAQA&#10;AGRycy9kb3ducmV2LnhtbFBLBQYAAAAABAAEAPMAAABZBQAAAAA=&#10;" fillcolor="#4f4f4f" stroked="f">
                <v:textbox>
                  <w:txbxContent>
                    <w:p w14:paraId="2652EAA5" w14:textId="77777777" w:rsidR="00FD7BF1" w:rsidRPr="00A55D0A" w:rsidRDefault="00FD7BF1" w:rsidP="00FD7BF1">
                      <w:pPr>
                        <w:rPr>
                          <w:color w:val="FFFFFF" w:themeColor="background1"/>
                          <w:sz w:val="24"/>
                          <w:szCs w:val="24"/>
                        </w:rPr>
                      </w:pPr>
                      <w:r w:rsidRPr="00A55D0A">
                        <w:rPr>
                          <w:color w:val="FFFFFF" w:themeColor="background1"/>
                          <w:sz w:val="24"/>
                          <w:szCs w:val="24"/>
                        </w:rPr>
                        <w:t>Contents</w:t>
                      </w:r>
                    </w:p>
                  </w:txbxContent>
                </v:textbox>
              </v:shape>
            </w:pict>
          </mc:Fallback>
        </mc:AlternateContent>
      </w:r>
    </w:p>
    <w:p w14:paraId="3DB1F33F" w14:textId="77777777" w:rsidR="00FD7BF1" w:rsidRDefault="00FD7BF1" w:rsidP="00FD7BF1"/>
    <w:p w14:paraId="6ECD80F0" w14:textId="77777777" w:rsidR="00FD7BF1" w:rsidRPr="008C10C5" w:rsidRDefault="00FD7BF1" w:rsidP="00FD7BF1">
      <w:pPr>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4943"/>
        <w:gridCol w:w="2881"/>
      </w:tblGrid>
      <w:tr w:rsidR="00FD7BF1" w14:paraId="5FDA7ED3" w14:textId="77777777" w:rsidTr="008F2850">
        <w:trPr>
          <w:trHeight w:val="567"/>
        </w:trPr>
        <w:tc>
          <w:tcPr>
            <w:tcW w:w="817" w:type="dxa"/>
            <w:vAlign w:val="center"/>
          </w:tcPr>
          <w:p w14:paraId="5CD87B36" w14:textId="77777777" w:rsidR="00FD7BF1" w:rsidRDefault="00FD7BF1" w:rsidP="008F2850">
            <w:r>
              <w:t>1</w:t>
            </w:r>
          </w:p>
        </w:tc>
        <w:tc>
          <w:tcPr>
            <w:tcW w:w="4943" w:type="dxa"/>
            <w:vAlign w:val="center"/>
          </w:tcPr>
          <w:p w14:paraId="77FBA28D" w14:textId="77777777" w:rsidR="00FD7BF1" w:rsidRDefault="00FD7BF1" w:rsidP="008F2850">
            <w:r>
              <w:t>Introduction</w:t>
            </w:r>
          </w:p>
        </w:tc>
        <w:tc>
          <w:tcPr>
            <w:tcW w:w="2881" w:type="dxa"/>
            <w:vAlign w:val="center"/>
          </w:tcPr>
          <w:p w14:paraId="0B97F68F" w14:textId="613E5473" w:rsidR="00FD7BF1" w:rsidRDefault="00FD7BF1" w:rsidP="00CA3FF5">
            <w:r>
              <w:t xml:space="preserve">     Page </w:t>
            </w:r>
            <w:r w:rsidR="00BC1683">
              <w:t>3</w:t>
            </w:r>
          </w:p>
        </w:tc>
      </w:tr>
      <w:tr w:rsidR="00FD7BF1" w14:paraId="721476BB" w14:textId="77777777" w:rsidTr="008F2850">
        <w:trPr>
          <w:trHeight w:val="567"/>
        </w:trPr>
        <w:tc>
          <w:tcPr>
            <w:tcW w:w="817" w:type="dxa"/>
            <w:vAlign w:val="center"/>
          </w:tcPr>
          <w:p w14:paraId="5C404B4D" w14:textId="77777777" w:rsidR="00FD7BF1" w:rsidRDefault="00FD7BF1" w:rsidP="008F2850">
            <w:r>
              <w:t>2</w:t>
            </w:r>
          </w:p>
        </w:tc>
        <w:tc>
          <w:tcPr>
            <w:tcW w:w="4943" w:type="dxa"/>
            <w:vAlign w:val="center"/>
          </w:tcPr>
          <w:p w14:paraId="2995C355" w14:textId="77777777" w:rsidR="00FD7BF1" w:rsidRDefault="00FD7BF1" w:rsidP="008F2850">
            <w:r>
              <w:t>Scope</w:t>
            </w:r>
          </w:p>
        </w:tc>
        <w:tc>
          <w:tcPr>
            <w:tcW w:w="2881" w:type="dxa"/>
            <w:vAlign w:val="center"/>
          </w:tcPr>
          <w:p w14:paraId="71735F1B" w14:textId="2F3AA202" w:rsidR="00FD7BF1" w:rsidRDefault="00FD7BF1" w:rsidP="00CA3FF5">
            <w:r>
              <w:t xml:space="preserve">     Page </w:t>
            </w:r>
            <w:r w:rsidR="00BC1683">
              <w:t>3</w:t>
            </w:r>
          </w:p>
        </w:tc>
      </w:tr>
      <w:tr w:rsidR="00FD7BF1" w14:paraId="40896BB0" w14:textId="77777777" w:rsidTr="008F2850">
        <w:trPr>
          <w:trHeight w:val="567"/>
        </w:trPr>
        <w:tc>
          <w:tcPr>
            <w:tcW w:w="817" w:type="dxa"/>
            <w:vAlign w:val="center"/>
          </w:tcPr>
          <w:p w14:paraId="161BE1BE" w14:textId="77777777" w:rsidR="00FD7BF1" w:rsidRDefault="00FD7BF1" w:rsidP="008F2850">
            <w:r>
              <w:t>3</w:t>
            </w:r>
          </w:p>
        </w:tc>
        <w:tc>
          <w:tcPr>
            <w:tcW w:w="4943" w:type="dxa"/>
            <w:vAlign w:val="center"/>
          </w:tcPr>
          <w:p w14:paraId="46AFE89A" w14:textId="797A1589" w:rsidR="00FD7BF1" w:rsidRPr="00EC340B" w:rsidRDefault="001F1E82" w:rsidP="00CA3FF5">
            <w:pPr>
              <w:rPr>
                <w:bCs/>
              </w:rPr>
            </w:pPr>
            <w:r>
              <w:rPr>
                <w:bCs/>
              </w:rPr>
              <w:t>Definition of Safeguarding</w:t>
            </w:r>
          </w:p>
        </w:tc>
        <w:tc>
          <w:tcPr>
            <w:tcW w:w="2881" w:type="dxa"/>
            <w:vAlign w:val="center"/>
          </w:tcPr>
          <w:p w14:paraId="657B26B9" w14:textId="77660595" w:rsidR="00FD7BF1" w:rsidRDefault="00FD7BF1" w:rsidP="00CA3FF5">
            <w:r>
              <w:t xml:space="preserve">     Page </w:t>
            </w:r>
            <w:r w:rsidR="00BC1683">
              <w:t>4</w:t>
            </w:r>
          </w:p>
        </w:tc>
      </w:tr>
      <w:tr w:rsidR="00FD7BF1" w14:paraId="0B42B3C4" w14:textId="77777777" w:rsidTr="008F2850">
        <w:trPr>
          <w:trHeight w:val="567"/>
        </w:trPr>
        <w:tc>
          <w:tcPr>
            <w:tcW w:w="817" w:type="dxa"/>
            <w:vAlign w:val="center"/>
          </w:tcPr>
          <w:p w14:paraId="72F508AA" w14:textId="77777777" w:rsidR="00FD7BF1" w:rsidRDefault="00FD7BF1" w:rsidP="008F2850">
            <w:r>
              <w:t>4</w:t>
            </w:r>
          </w:p>
        </w:tc>
        <w:tc>
          <w:tcPr>
            <w:tcW w:w="4943" w:type="dxa"/>
            <w:vAlign w:val="center"/>
          </w:tcPr>
          <w:p w14:paraId="3D5A57C5" w14:textId="41A20365" w:rsidR="00FD7BF1" w:rsidRDefault="003F4B65" w:rsidP="008F2850">
            <w:r>
              <w:t>Definition of Child Abuse</w:t>
            </w:r>
          </w:p>
        </w:tc>
        <w:tc>
          <w:tcPr>
            <w:tcW w:w="2881" w:type="dxa"/>
            <w:vAlign w:val="center"/>
          </w:tcPr>
          <w:p w14:paraId="4DE5FDB4" w14:textId="1FF123AF" w:rsidR="00FD7BF1" w:rsidRDefault="00FD7BF1" w:rsidP="00CA3FF5">
            <w:r>
              <w:t xml:space="preserve">     Page </w:t>
            </w:r>
            <w:r w:rsidR="00BC1683">
              <w:t>4</w:t>
            </w:r>
          </w:p>
        </w:tc>
      </w:tr>
      <w:tr w:rsidR="00C84000" w14:paraId="6B6CA72B" w14:textId="77777777" w:rsidTr="008F2850">
        <w:trPr>
          <w:trHeight w:val="567"/>
        </w:trPr>
        <w:tc>
          <w:tcPr>
            <w:tcW w:w="817" w:type="dxa"/>
            <w:vAlign w:val="center"/>
          </w:tcPr>
          <w:p w14:paraId="18F723B9" w14:textId="77777777" w:rsidR="00C84000" w:rsidRDefault="00C84000" w:rsidP="008F2850">
            <w:r>
              <w:t>5</w:t>
            </w:r>
          </w:p>
        </w:tc>
        <w:tc>
          <w:tcPr>
            <w:tcW w:w="4943" w:type="dxa"/>
            <w:vAlign w:val="center"/>
          </w:tcPr>
          <w:p w14:paraId="5C22288D" w14:textId="758EB2D8" w:rsidR="00C84000" w:rsidRDefault="008C7B17" w:rsidP="008F2850">
            <w:r>
              <w:t>Child Sexual Exploitation (CSE)</w:t>
            </w:r>
          </w:p>
        </w:tc>
        <w:tc>
          <w:tcPr>
            <w:tcW w:w="2881" w:type="dxa"/>
            <w:vAlign w:val="center"/>
          </w:tcPr>
          <w:p w14:paraId="257A99D8" w14:textId="00F2C27A" w:rsidR="00C84000" w:rsidRDefault="00C84000" w:rsidP="008F2850">
            <w:r>
              <w:t xml:space="preserve">     Page </w:t>
            </w:r>
            <w:r w:rsidR="00BC1683">
              <w:t>5</w:t>
            </w:r>
          </w:p>
        </w:tc>
      </w:tr>
      <w:tr w:rsidR="001614D8" w14:paraId="26A4C86D" w14:textId="77777777" w:rsidTr="001614D8">
        <w:trPr>
          <w:trHeight w:val="567"/>
        </w:trPr>
        <w:tc>
          <w:tcPr>
            <w:tcW w:w="817" w:type="dxa"/>
            <w:vAlign w:val="center"/>
          </w:tcPr>
          <w:p w14:paraId="02436729" w14:textId="055B4B59" w:rsidR="001614D8" w:rsidRDefault="001614D8" w:rsidP="001614D8">
            <w:r>
              <w:t>6</w:t>
            </w:r>
          </w:p>
        </w:tc>
        <w:tc>
          <w:tcPr>
            <w:tcW w:w="4943" w:type="dxa"/>
            <w:vAlign w:val="center"/>
          </w:tcPr>
          <w:p w14:paraId="6ED95128" w14:textId="7961D0C8" w:rsidR="001614D8" w:rsidRDefault="001614D8" w:rsidP="001614D8">
            <w:r>
              <w:t>Named Person</w:t>
            </w:r>
          </w:p>
        </w:tc>
        <w:tc>
          <w:tcPr>
            <w:tcW w:w="2881" w:type="dxa"/>
            <w:vAlign w:val="center"/>
          </w:tcPr>
          <w:p w14:paraId="220B4D64" w14:textId="6285C6BE" w:rsidR="001614D8" w:rsidRDefault="001614D8" w:rsidP="001614D8">
            <w:r>
              <w:t xml:space="preserve">     </w:t>
            </w:r>
            <w:r w:rsidRPr="00967F56">
              <w:t>Page</w:t>
            </w:r>
            <w:r w:rsidR="00BC1683">
              <w:t xml:space="preserve"> 7</w:t>
            </w:r>
          </w:p>
        </w:tc>
      </w:tr>
      <w:tr w:rsidR="001614D8" w14:paraId="6B3FB04C" w14:textId="77777777" w:rsidTr="001614D8">
        <w:trPr>
          <w:trHeight w:val="567"/>
        </w:trPr>
        <w:tc>
          <w:tcPr>
            <w:tcW w:w="817" w:type="dxa"/>
            <w:vAlign w:val="center"/>
          </w:tcPr>
          <w:p w14:paraId="2A9006BF" w14:textId="59DD5A9D" w:rsidR="001614D8" w:rsidRDefault="001614D8" w:rsidP="001614D8">
            <w:r>
              <w:t>7</w:t>
            </w:r>
          </w:p>
        </w:tc>
        <w:tc>
          <w:tcPr>
            <w:tcW w:w="4943" w:type="dxa"/>
            <w:vAlign w:val="center"/>
          </w:tcPr>
          <w:p w14:paraId="725F8E0C" w14:textId="23588696" w:rsidR="001614D8" w:rsidRDefault="001614D8" w:rsidP="001614D8">
            <w:r>
              <w:t>Confidentiality and Sharing Information</w:t>
            </w:r>
          </w:p>
        </w:tc>
        <w:tc>
          <w:tcPr>
            <w:tcW w:w="2881" w:type="dxa"/>
            <w:vAlign w:val="center"/>
          </w:tcPr>
          <w:p w14:paraId="56D95932" w14:textId="74E660B2" w:rsidR="001614D8" w:rsidRDefault="001614D8" w:rsidP="001614D8">
            <w:r>
              <w:t xml:space="preserve">     </w:t>
            </w:r>
            <w:r w:rsidRPr="00967F56">
              <w:t>Page</w:t>
            </w:r>
            <w:r w:rsidR="00BC1683">
              <w:t xml:space="preserve"> 7</w:t>
            </w:r>
          </w:p>
        </w:tc>
      </w:tr>
      <w:tr w:rsidR="001614D8" w14:paraId="4D8C3881" w14:textId="77777777" w:rsidTr="001614D8">
        <w:trPr>
          <w:trHeight w:val="567"/>
        </w:trPr>
        <w:tc>
          <w:tcPr>
            <w:tcW w:w="817" w:type="dxa"/>
            <w:vAlign w:val="center"/>
          </w:tcPr>
          <w:p w14:paraId="580C7F03" w14:textId="17607998" w:rsidR="001614D8" w:rsidRDefault="001614D8" w:rsidP="001614D8">
            <w:r>
              <w:t>8</w:t>
            </w:r>
          </w:p>
        </w:tc>
        <w:tc>
          <w:tcPr>
            <w:tcW w:w="4943" w:type="dxa"/>
            <w:vAlign w:val="center"/>
          </w:tcPr>
          <w:p w14:paraId="72718CEC" w14:textId="05A1F0CE" w:rsidR="001614D8" w:rsidRDefault="001614D8" w:rsidP="001614D8">
            <w:r>
              <w:t>Other</w:t>
            </w:r>
          </w:p>
        </w:tc>
        <w:tc>
          <w:tcPr>
            <w:tcW w:w="2881" w:type="dxa"/>
            <w:vAlign w:val="center"/>
          </w:tcPr>
          <w:p w14:paraId="09383D16" w14:textId="55ED1FEB" w:rsidR="001614D8" w:rsidRDefault="001614D8" w:rsidP="001614D8">
            <w:r>
              <w:t xml:space="preserve">     </w:t>
            </w:r>
            <w:r w:rsidRPr="00967F56">
              <w:t>Page</w:t>
            </w:r>
            <w:r w:rsidR="00BC1683">
              <w:t xml:space="preserve"> 7</w:t>
            </w:r>
          </w:p>
        </w:tc>
      </w:tr>
      <w:tr w:rsidR="00FD7BF1" w14:paraId="149CE845" w14:textId="77777777" w:rsidTr="008F2850">
        <w:trPr>
          <w:trHeight w:val="567"/>
        </w:trPr>
        <w:tc>
          <w:tcPr>
            <w:tcW w:w="817" w:type="dxa"/>
            <w:vAlign w:val="center"/>
          </w:tcPr>
          <w:p w14:paraId="42560333" w14:textId="63E805EB" w:rsidR="00FD7BF1" w:rsidRDefault="00A24A2E" w:rsidP="008F2850">
            <w:r>
              <w:t>9</w:t>
            </w:r>
          </w:p>
        </w:tc>
        <w:tc>
          <w:tcPr>
            <w:tcW w:w="4943" w:type="dxa"/>
            <w:vAlign w:val="center"/>
          </w:tcPr>
          <w:p w14:paraId="78C588A0" w14:textId="77777777" w:rsidR="00FD7BF1" w:rsidRDefault="00C84000" w:rsidP="008F2850">
            <w:r>
              <w:t>Monitoring and Review</w:t>
            </w:r>
          </w:p>
        </w:tc>
        <w:tc>
          <w:tcPr>
            <w:tcW w:w="2881" w:type="dxa"/>
            <w:vAlign w:val="center"/>
          </w:tcPr>
          <w:p w14:paraId="4D175ECE" w14:textId="2AF0D042" w:rsidR="00FD7BF1" w:rsidRDefault="00C84000" w:rsidP="008F2850">
            <w:r>
              <w:t xml:space="preserve">     Page </w:t>
            </w:r>
            <w:r w:rsidR="00BC1683">
              <w:t>8</w:t>
            </w:r>
          </w:p>
        </w:tc>
      </w:tr>
      <w:tr w:rsidR="00C84000" w14:paraId="1FD49B31" w14:textId="77777777" w:rsidTr="008F2850">
        <w:trPr>
          <w:trHeight w:val="567"/>
        </w:trPr>
        <w:tc>
          <w:tcPr>
            <w:tcW w:w="817" w:type="dxa"/>
            <w:vAlign w:val="center"/>
          </w:tcPr>
          <w:p w14:paraId="628753F7" w14:textId="084F1538" w:rsidR="00C84000" w:rsidRDefault="00A24A2E" w:rsidP="00C86A4D">
            <w:r>
              <w:t>10</w:t>
            </w:r>
          </w:p>
        </w:tc>
        <w:tc>
          <w:tcPr>
            <w:tcW w:w="4943" w:type="dxa"/>
            <w:vAlign w:val="center"/>
          </w:tcPr>
          <w:p w14:paraId="7CAD0DB5" w14:textId="77777777" w:rsidR="00C84000" w:rsidRDefault="00C84000" w:rsidP="00C86A4D">
            <w:r>
              <w:t>Related Policies and Documents</w:t>
            </w:r>
          </w:p>
        </w:tc>
        <w:tc>
          <w:tcPr>
            <w:tcW w:w="2881" w:type="dxa"/>
            <w:vAlign w:val="center"/>
          </w:tcPr>
          <w:p w14:paraId="4689642B" w14:textId="73723ED4" w:rsidR="00C84000" w:rsidRDefault="00C84000" w:rsidP="009366AC">
            <w:r>
              <w:t xml:space="preserve">     Page </w:t>
            </w:r>
            <w:r w:rsidR="00BC1683">
              <w:t>8</w:t>
            </w:r>
          </w:p>
        </w:tc>
      </w:tr>
    </w:tbl>
    <w:p w14:paraId="3A526AE9" w14:textId="77777777" w:rsidR="00FD7BF1" w:rsidRDefault="00FD7BF1" w:rsidP="00FD7BF1"/>
    <w:p w14:paraId="06DC4AC2" w14:textId="77777777" w:rsidR="00FD7BF1" w:rsidRDefault="00FD7BF1" w:rsidP="00FD7BF1"/>
    <w:p w14:paraId="4C2CAD59" w14:textId="77777777" w:rsidR="00FD7BF1" w:rsidRDefault="00FD7BF1" w:rsidP="00FD7BF1"/>
    <w:p w14:paraId="69030400" w14:textId="77777777" w:rsidR="00FD7BF1" w:rsidRDefault="00FD7BF1" w:rsidP="00FD7BF1"/>
    <w:p w14:paraId="33BD5795" w14:textId="77777777" w:rsidR="00FD7BF1" w:rsidRDefault="00FD7BF1" w:rsidP="00FD7BF1"/>
    <w:p w14:paraId="01D5B1F8" w14:textId="77777777" w:rsidR="00FD7BF1" w:rsidRDefault="00FD7BF1" w:rsidP="00FD7BF1"/>
    <w:p w14:paraId="7E192B77" w14:textId="77777777" w:rsidR="00FD7BF1" w:rsidRDefault="00FD7BF1" w:rsidP="00FD7BF1"/>
    <w:p w14:paraId="26A5732A" w14:textId="77777777" w:rsidR="00FD7BF1" w:rsidRDefault="00FD7BF1" w:rsidP="00FD7BF1">
      <w:pPr>
        <w:rPr>
          <w:b/>
          <w:sz w:val="24"/>
          <w:szCs w:val="24"/>
        </w:rPr>
      </w:pPr>
    </w:p>
    <w:p w14:paraId="343FD146" w14:textId="77777777" w:rsidR="00FD7BF1" w:rsidRDefault="00FD7BF1" w:rsidP="00FD7BF1">
      <w:pPr>
        <w:rPr>
          <w:b/>
          <w:sz w:val="24"/>
          <w:szCs w:val="24"/>
        </w:rPr>
      </w:pPr>
    </w:p>
    <w:p w14:paraId="0F4C3B0E" w14:textId="77777777" w:rsidR="00FD7BF1" w:rsidRDefault="00FD7BF1" w:rsidP="00FD7BF1">
      <w:pPr>
        <w:rPr>
          <w:b/>
          <w:sz w:val="24"/>
          <w:szCs w:val="24"/>
        </w:rPr>
      </w:pPr>
    </w:p>
    <w:p w14:paraId="7A824CA4" w14:textId="77777777" w:rsidR="00FD7BF1" w:rsidRDefault="00FD7BF1" w:rsidP="00FD7BF1">
      <w:pPr>
        <w:rPr>
          <w:b/>
          <w:sz w:val="24"/>
          <w:szCs w:val="24"/>
        </w:rPr>
      </w:pPr>
    </w:p>
    <w:p w14:paraId="73C3377F" w14:textId="77777777" w:rsidR="00FD7BF1" w:rsidRDefault="00FD7BF1" w:rsidP="00FD7BF1">
      <w:pPr>
        <w:rPr>
          <w:b/>
          <w:sz w:val="24"/>
          <w:szCs w:val="24"/>
        </w:rPr>
      </w:pPr>
    </w:p>
    <w:p w14:paraId="2334F029" w14:textId="77777777" w:rsidR="00FD7BF1" w:rsidRDefault="00FD7BF1" w:rsidP="00FD7BF1">
      <w:pPr>
        <w:spacing w:line="360" w:lineRule="auto"/>
        <w:contextualSpacing/>
        <w:rPr>
          <w:b/>
          <w:sz w:val="24"/>
          <w:szCs w:val="24"/>
        </w:rPr>
      </w:pPr>
    </w:p>
    <w:p w14:paraId="40EE1376" w14:textId="77777777" w:rsidR="00980228" w:rsidRDefault="00980228">
      <w:pPr>
        <w:rPr>
          <w:b/>
          <w:bCs/>
        </w:rPr>
      </w:pPr>
      <w:r>
        <w:rPr>
          <w:b/>
          <w:bCs/>
        </w:rPr>
        <w:br w:type="page"/>
      </w:r>
    </w:p>
    <w:p w14:paraId="086D630C" w14:textId="77777777" w:rsidR="00FD7BF1" w:rsidRPr="00231C98" w:rsidRDefault="00FD7BF1" w:rsidP="001B4886">
      <w:pPr>
        <w:widowControl w:val="0"/>
        <w:autoSpaceDE w:val="0"/>
        <w:autoSpaceDN w:val="0"/>
        <w:adjustRightInd w:val="0"/>
        <w:spacing w:line="480" w:lineRule="auto"/>
        <w:rPr>
          <w:b/>
          <w:bCs/>
        </w:rPr>
      </w:pPr>
      <w:r w:rsidRPr="00231C98">
        <w:rPr>
          <w:b/>
          <w:bCs/>
        </w:rPr>
        <w:lastRenderedPageBreak/>
        <w:t>1.</w:t>
      </w:r>
      <w:r w:rsidRPr="00231C98">
        <w:rPr>
          <w:b/>
          <w:bCs/>
        </w:rPr>
        <w:tab/>
        <w:t>Introduction</w:t>
      </w:r>
    </w:p>
    <w:p w14:paraId="677D7A48" w14:textId="783AF584" w:rsidR="00FD7BF1" w:rsidRPr="00231C98" w:rsidRDefault="008002D0" w:rsidP="001B4886">
      <w:pPr>
        <w:pStyle w:val="NoSpacing"/>
        <w:spacing w:line="276" w:lineRule="auto"/>
        <w:ind w:left="720" w:hanging="720"/>
        <w:rPr>
          <w:shd w:val="clear" w:color="auto" w:fill="FFFFFF"/>
        </w:rPr>
      </w:pPr>
      <w:r>
        <w:rPr>
          <w:rFonts w:eastAsia="Calibri"/>
        </w:rPr>
        <w:t>1.1</w:t>
      </w:r>
      <w:r>
        <w:rPr>
          <w:rFonts w:eastAsia="Calibri"/>
        </w:rPr>
        <w:tab/>
      </w:r>
      <w:r w:rsidR="008A6C8D">
        <w:rPr>
          <w:rFonts w:eastAsia="Calibri"/>
        </w:rPr>
        <w:t>Queens Cross Housing Association Ltd (QCHA) is committed to the protection of children and young people and regards the safeguarding and wellbeing of children and young people as of paramount importance</w:t>
      </w:r>
      <w:r w:rsidR="00121718" w:rsidRPr="00231C98">
        <w:t>.</w:t>
      </w:r>
      <w:r w:rsidR="008A6C8D">
        <w:t xml:space="preserve"> QCHA consider it the duty of all those employed or involved with the organisation to prevent the physical, sexual or emotional abuse of all children and young people with whom they </w:t>
      </w:r>
      <w:proofErr w:type="gramStart"/>
      <w:r w:rsidR="008A6C8D">
        <w:t>come into contact with</w:t>
      </w:r>
      <w:proofErr w:type="gramEnd"/>
      <w:r w:rsidR="008A6C8D">
        <w:t>. This includes reporting any abuse discovered or suspected.</w:t>
      </w:r>
    </w:p>
    <w:p w14:paraId="53C8FB77" w14:textId="77777777" w:rsidR="00FD7BF1" w:rsidRPr="00FD7BF1" w:rsidRDefault="00FD7BF1" w:rsidP="00980228">
      <w:pPr>
        <w:pStyle w:val="NoSpacing"/>
        <w:spacing w:line="276" w:lineRule="auto"/>
        <w:ind w:left="720" w:hanging="720"/>
        <w:rPr>
          <w:color w:val="FF0000"/>
        </w:rPr>
      </w:pPr>
    </w:p>
    <w:p w14:paraId="5292FB3F" w14:textId="77777777" w:rsidR="0048603A" w:rsidRDefault="008002D0" w:rsidP="0048603A">
      <w:pPr>
        <w:pStyle w:val="NoSpacing"/>
        <w:spacing w:line="276" w:lineRule="auto"/>
        <w:ind w:left="720" w:hanging="720"/>
      </w:pPr>
      <w:r>
        <w:t>1.2</w:t>
      </w:r>
      <w:r>
        <w:tab/>
      </w:r>
      <w:r w:rsidR="008A6C8D">
        <w:t xml:space="preserve">QCHA commitment to child protection </w:t>
      </w:r>
      <w:r w:rsidR="0048603A">
        <w:t xml:space="preserve">principles </w:t>
      </w:r>
      <w:proofErr w:type="gramStart"/>
      <w:r w:rsidR="0048603A">
        <w:t>including:-</w:t>
      </w:r>
      <w:proofErr w:type="gramEnd"/>
    </w:p>
    <w:p w14:paraId="5EA329DD" w14:textId="77777777" w:rsidR="0048603A" w:rsidRDefault="0048603A" w:rsidP="0048603A">
      <w:pPr>
        <w:pStyle w:val="NoSpacing"/>
        <w:spacing w:line="276" w:lineRule="auto"/>
        <w:ind w:left="720" w:hanging="720"/>
      </w:pPr>
    </w:p>
    <w:p w14:paraId="6063DFDE" w14:textId="436FB59D" w:rsidR="00FD7BF1" w:rsidRDefault="0048603A" w:rsidP="001B4886">
      <w:pPr>
        <w:pStyle w:val="NoSpacing"/>
        <w:numPr>
          <w:ilvl w:val="0"/>
          <w:numId w:val="8"/>
        </w:numPr>
        <w:spacing w:line="276" w:lineRule="auto"/>
        <w:ind w:left="1418" w:hanging="284"/>
      </w:pPr>
      <w:r>
        <w:t xml:space="preserve">Protection of a child or young person at risk of harm is the responsibility of all agencies. The </w:t>
      </w:r>
      <w:r w:rsidRPr="00231C98">
        <w:t>expectation</w:t>
      </w:r>
      <w:r>
        <w:t xml:space="preserve"> that all “at risk” children and young people in our communities are kept safe through support from all public services including social work services, police, health, housing and care.</w:t>
      </w:r>
    </w:p>
    <w:p w14:paraId="531F1BF5" w14:textId="5B202479" w:rsidR="0048603A" w:rsidRDefault="0048603A" w:rsidP="001B4886">
      <w:pPr>
        <w:pStyle w:val="NoSpacing"/>
        <w:numPr>
          <w:ilvl w:val="0"/>
          <w:numId w:val="8"/>
        </w:numPr>
        <w:spacing w:line="276" w:lineRule="auto"/>
        <w:ind w:left="1418" w:hanging="284"/>
      </w:pPr>
      <w:r>
        <w:t xml:space="preserve">Safeguarding and promoting the wellbeing of a child of a young person who is at risk. In circumstances where we find that a child or young person is at </w:t>
      </w:r>
      <w:proofErr w:type="gramStart"/>
      <w:r>
        <w:t>risk</w:t>
      </w:r>
      <w:proofErr w:type="gramEnd"/>
      <w:r>
        <w:t xml:space="preserve"> we will liaise with Glasgow City Council Health and Social Care Partnership and / or Police. See Child Protection Procedure for more information.</w:t>
      </w:r>
    </w:p>
    <w:p w14:paraId="34BAB189" w14:textId="1B4E0756" w:rsidR="0048603A" w:rsidRDefault="0048603A" w:rsidP="001B4886">
      <w:pPr>
        <w:pStyle w:val="NoSpacing"/>
        <w:numPr>
          <w:ilvl w:val="0"/>
          <w:numId w:val="8"/>
        </w:numPr>
        <w:spacing w:line="276" w:lineRule="auto"/>
        <w:ind w:left="1418" w:hanging="284"/>
      </w:pPr>
      <w:r>
        <w:t>Recognition that the protection of a child or young person at risk of harm is placed above all other operating procedures and supersedes the principle of confidentiality.</w:t>
      </w:r>
    </w:p>
    <w:p w14:paraId="24D5A547" w14:textId="77777777" w:rsidR="0048603A" w:rsidRDefault="0048603A" w:rsidP="0048603A">
      <w:pPr>
        <w:pStyle w:val="NoSpacing"/>
        <w:spacing w:line="276" w:lineRule="auto"/>
        <w:ind w:left="1440"/>
      </w:pPr>
    </w:p>
    <w:p w14:paraId="2C4D4241" w14:textId="0946448B" w:rsidR="0048603A" w:rsidRDefault="001F1E82" w:rsidP="001B4886">
      <w:pPr>
        <w:pStyle w:val="ListParagraph"/>
        <w:numPr>
          <w:ilvl w:val="1"/>
          <w:numId w:val="14"/>
        </w:numPr>
        <w:spacing w:after="0" w:line="240" w:lineRule="auto"/>
        <w:ind w:left="720" w:hanging="720"/>
      </w:pPr>
      <w:r>
        <w:t>QCHA</w:t>
      </w:r>
      <w:r w:rsidR="0048603A" w:rsidRPr="00611852">
        <w:t xml:space="preserve"> recognise </w:t>
      </w:r>
      <w:proofErr w:type="gramStart"/>
      <w:r w:rsidR="0048603A" w:rsidRPr="00611852">
        <w:t>that:-</w:t>
      </w:r>
      <w:proofErr w:type="gramEnd"/>
    </w:p>
    <w:p w14:paraId="14D14E2B" w14:textId="77777777" w:rsidR="001F1E82" w:rsidRDefault="001F1E82" w:rsidP="0048603A">
      <w:pPr>
        <w:spacing w:after="0" w:line="240" w:lineRule="auto"/>
      </w:pPr>
    </w:p>
    <w:p w14:paraId="5D96CFE7" w14:textId="7FC100FC" w:rsidR="001F1E82" w:rsidRPr="00611852" w:rsidRDefault="001F1E82" w:rsidP="001B4886">
      <w:pPr>
        <w:pStyle w:val="ListParagraph"/>
        <w:numPr>
          <w:ilvl w:val="0"/>
          <w:numId w:val="10"/>
        </w:numPr>
        <w:spacing w:after="0"/>
        <w:ind w:left="1418" w:hanging="284"/>
      </w:pPr>
      <w:r w:rsidRPr="00611852">
        <w:t>Children and young people have the right to be protected from all forms of abuse, neglect and exploitation.</w:t>
      </w:r>
    </w:p>
    <w:p w14:paraId="5AC14E8B" w14:textId="1BCD4BC7" w:rsidR="001F1E82" w:rsidRDefault="001F1E82" w:rsidP="001B4886">
      <w:pPr>
        <w:pStyle w:val="ListParagraph"/>
        <w:numPr>
          <w:ilvl w:val="0"/>
          <w:numId w:val="10"/>
        </w:numPr>
        <w:spacing w:after="0"/>
        <w:ind w:left="1418" w:hanging="284"/>
      </w:pPr>
      <w:r w:rsidRPr="00611852">
        <w:t>The welfare of the child or young person is paramount</w:t>
      </w:r>
      <w:r>
        <w:t>.</w:t>
      </w:r>
    </w:p>
    <w:p w14:paraId="171C1716" w14:textId="7D0BA5C7" w:rsidR="001F1E82" w:rsidRPr="00611852" w:rsidRDefault="001F1E82" w:rsidP="001B4886">
      <w:pPr>
        <w:pStyle w:val="ListParagraph"/>
        <w:numPr>
          <w:ilvl w:val="0"/>
          <w:numId w:val="10"/>
        </w:numPr>
        <w:spacing w:after="0"/>
        <w:ind w:left="1418" w:hanging="284"/>
      </w:pPr>
      <w:r w:rsidRPr="00611852">
        <w:t xml:space="preserve">No child or group of children or young people must be treated less favourably than others in being able to access services which meet their </w:t>
      </w:r>
      <w:proofErr w:type="gramStart"/>
      <w:r w:rsidRPr="00611852">
        <w:t>particular needs</w:t>
      </w:r>
      <w:proofErr w:type="gramEnd"/>
      <w:r w:rsidRPr="00611852">
        <w:t>.</w:t>
      </w:r>
    </w:p>
    <w:p w14:paraId="5A16A7AC" w14:textId="56B4434B" w:rsidR="001F1E82" w:rsidRPr="00611852" w:rsidRDefault="001F1E82" w:rsidP="001B4886">
      <w:pPr>
        <w:pStyle w:val="ListParagraph"/>
        <w:numPr>
          <w:ilvl w:val="0"/>
          <w:numId w:val="10"/>
        </w:numPr>
        <w:spacing w:after="0"/>
        <w:ind w:left="1418" w:hanging="284"/>
      </w:pPr>
      <w:r w:rsidRPr="00611852">
        <w:t>All children and young people regardless of age, disability, gender, racial heritage, religious belief, sexual orientation or identity have a right to equal protection from all types of harm or abuse.</w:t>
      </w:r>
    </w:p>
    <w:p w14:paraId="41CA62C4" w14:textId="412FC600" w:rsidR="001F1E82" w:rsidRPr="00611852" w:rsidRDefault="001F1E82" w:rsidP="001B4886">
      <w:pPr>
        <w:pStyle w:val="ListParagraph"/>
        <w:numPr>
          <w:ilvl w:val="0"/>
          <w:numId w:val="10"/>
        </w:numPr>
        <w:spacing w:after="0"/>
        <w:ind w:left="1418" w:hanging="284"/>
      </w:pPr>
      <w:r w:rsidRPr="00611852">
        <w:t>Some children and young people are additionally vulnerable because of the impact of previous experiences, their level of dependency, communication needs or other issues.</w:t>
      </w:r>
    </w:p>
    <w:p w14:paraId="222DB940" w14:textId="5CE19A87" w:rsidR="001F1E82" w:rsidRPr="00611852" w:rsidRDefault="001F1E82" w:rsidP="001B4886">
      <w:pPr>
        <w:pStyle w:val="ListParagraph"/>
        <w:numPr>
          <w:ilvl w:val="0"/>
          <w:numId w:val="10"/>
        </w:numPr>
        <w:spacing w:after="0"/>
        <w:ind w:left="1418" w:hanging="284"/>
      </w:pPr>
      <w:r w:rsidRPr="00611852">
        <w:t xml:space="preserve">Working in partnership with children, young people, their parents, </w:t>
      </w:r>
      <w:proofErr w:type="gramStart"/>
      <w:r w:rsidRPr="00611852">
        <w:t>carer’s</w:t>
      </w:r>
      <w:proofErr w:type="gramEnd"/>
      <w:r w:rsidRPr="00611852">
        <w:t xml:space="preserve"> and other agencies is essential in promoting children and young people’s welfare.</w:t>
      </w:r>
    </w:p>
    <w:p w14:paraId="6253B63D" w14:textId="760013BC" w:rsidR="001F1E82" w:rsidRDefault="001F1E82" w:rsidP="001B4886">
      <w:pPr>
        <w:pStyle w:val="ListParagraph"/>
        <w:numPr>
          <w:ilvl w:val="0"/>
          <w:numId w:val="10"/>
        </w:numPr>
        <w:spacing w:after="0"/>
        <w:ind w:left="1418" w:hanging="284"/>
      </w:pPr>
      <w:r w:rsidRPr="00611852">
        <w:t xml:space="preserve">Children and young people should be listened to and their views </w:t>
      </w:r>
      <w:proofErr w:type="gramStart"/>
      <w:r w:rsidRPr="00611852">
        <w:t>taken into account</w:t>
      </w:r>
      <w:proofErr w:type="gramEnd"/>
      <w:r w:rsidRPr="00611852">
        <w:t xml:space="preserve"> in decisions affecting them.</w:t>
      </w:r>
    </w:p>
    <w:p w14:paraId="5B278B69" w14:textId="77777777" w:rsidR="001F1E82" w:rsidRDefault="001F1E82" w:rsidP="001F1E82">
      <w:pPr>
        <w:pStyle w:val="ListParagraph"/>
        <w:spacing w:after="0" w:line="240" w:lineRule="auto"/>
        <w:ind w:left="1440"/>
      </w:pPr>
    </w:p>
    <w:p w14:paraId="6060547D" w14:textId="77777777" w:rsidR="008A6C8D" w:rsidRPr="00611852" w:rsidRDefault="008A6C8D" w:rsidP="008A6C8D">
      <w:pPr>
        <w:ind w:left="567"/>
        <w:rPr>
          <w:bCs/>
        </w:rPr>
      </w:pPr>
    </w:p>
    <w:p w14:paraId="1F392063" w14:textId="77777777" w:rsidR="00FD7BF1" w:rsidRPr="00231C98" w:rsidRDefault="00FD7BF1" w:rsidP="00980228">
      <w:pPr>
        <w:rPr>
          <w:b/>
          <w:bCs/>
        </w:rPr>
      </w:pPr>
      <w:r w:rsidRPr="00231C98">
        <w:rPr>
          <w:b/>
        </w:rPr>
        <w:t>2.</w:t>
      </w:r>
      <w:r w:rsidRPr="00231C98">
        <w:rPr>
          <w:b/>
        </w:rPr>
        <w:tab/>
      </w:r>
      <w:r w:rsidRPr="00231C98">
        <w:rPr>
          <w:b/>
          <w:bCs/>
        </w:rPr>
        <w:t>Scope</w:t>
      </w:r>
    </w:p>
    <w:p w14:paraId="6D9C26E4" w14:textId="2C879545" w:rsidR="00FD7BF1" w:rsidRDefault="008002D0" w:rsidP="00980228">
      <w:pPr>
        <w:ind w:left="720" w:hanging="720"/>
      </w:pPr>
      <w:r>
        <w:rPr>
          <w:bCs/>
        </w:rPr>
        <w:t>2.1</w:t>
      </w:r>
      <w:r>
        <w:rPr>
          <w:bCs/>
        </w:rPr>
        <w:tab/>
      </w:r>
      <w:r w:rsidR="00FD7BF1" w:rsidRPr="00231C98">
        <w:rPr>
          <w:bCs/>
        </w:rPr>
        <w:t>This Policy applies to all the Association’s Governing body me</w:t>
      </w:r>
      <w:r w:rsidR="0057006A" w:rsidRPr="00231C98">
        <w:rPr>
          <w:bCs/>
        </w:rPr>
        <w:t>mbers, employees</w:t>
      </w:r>
      <w:r w:rsidR="008A6C8D">
        <w:rPr>
          <w:bCs/>
        </w:rPr>
        <w:t>,</w:t>
      </w:r>
      <w:r w:rsidR="0057006A" w:rsidRPr="00231C98">
        <w:rPr>
          <w:bCs/>
        </w:rPr>
        <w:t xml:space="preserve"> volunteers</w:t>
      </w:r>
      <w:r w:rsidR="008A6C8D">
        <w:rPr>
          <w:bCs/>
        </w:rPr>
        <w:t xml:space="preserve"> and anyone delivering a service on behalf of QCHA</w:t>
      </w:r>
      <w:r w:rsidR="0057006A" w:rsidRPr="00231C98">
        <w:rPr>
          <w:bCs/>
        </w:rPr>
        <w:t xml:space="preserve">. </w:t>
      </w:r>
    </w:p>
    <w:p w14:paraId="1A8CEA1F" w14:textId="77777777" w:rsidR="00980228" w:rsidRPr="00FD7BF1" w:rsidRDefault="00980228" w:rsidP="00980228">
      <w:pPr>
        <w:ind w:left="720" w:hanging="720"/>
        <w:rPr>
          <w:bCs/>
          <w:color w:val="FF0000"/>
        </w:rPr>
      </w:pPr>
    </w:p>
    <w:p w14:paraId="2AFE7351" w14:textId="484C46C1" w:rsidR="00FD7BF1" w:rsidRPr="00231C98" w:rsidRDefault="00FD7BF1" w:rsidP="001B4886">
      <w:pPr>
        <w:rPr>
          <w:b/>
        </w:rPr>
      </w:pPr>
      <w:r w:rsidRPr="00231C98">
        <w:rPr>
          <w:b/>
        </w:rPr>
        <w:t>3</w:t>
      </w:r>
      <w:r w:rsidRPr="00231C98">
        <w:rPr>
          <w:b/>
        </w:rPr>
        <w:tab/>
        <w:t xml:space="preserve">Definition of </w:t>
      </w:r>
      <w:proofErr w:type="spellStart"/>
      <w:r w:rsidR="001F1E82">
        <w:rPr>
          <w:b/>
        </w:rPr>
        <w:t>Safeguaring</w:t>
      </w:r>
      <w:proofErr w:type="spellEnd"/>
      <w:r w:rsidR="00D00505" w:rsidRPr="00231C98">
        <w:rPr>
          <w:b/>
        </w:rPr>
        <w:t xml:space="preserve"> </w:t>
      </w:r>
    </w:p>
    <w:p w14:paraId="7E9AABE9" w14:textId="6E32D523" w:rsidR="009401AD" w:rsidRDefault="008002D0" w:rsidP="007D0EE8">
      <w:pPr>
        <w:ind w:left="720" w:hanging="720"/>
        <w:jc w:val="both"/>
        <w:rPr>
          <w:rStyle w:val="A4"/>
          <w:sz w:val="22"/>
          <w:szCs w:val="22"/>
        </w:rPr>
      </w:pPr>
      <w:r>
        <w:rPr>
          <w:rStyle w:val="A4"/>
          <w:sz w:val="22"/>
          <w:szCs w:val="22"/>
        </w:rPr>
        <w:t>3.1</w:t>
      </w:r>
      <w:r>
        <w:rPr>
          <w:rStyle w:val="A4"/>
          <w:sz w:val="22"/>
          <w:szCs w:val="22"/>
        </w:rPr>
        <w:tab/>
      </w:r>
      <w:r w:rsidR="001F1E82">
        <w:rPr>
          <w:rStyle w:val="A4"/>
          <w:sz w:val="22"/>
          <w:szCs w:val="22"/>
        </w:rPr>
        <w:t xml:space="preserve">Safeguarding is a term which is broader than ‘child protection’ and relates to the action taken to promote the welfare of children and young people, including protecting them from harm. Safeguarding is everyone’s responsibility. </w:t>
      </w:r>
    </w:p>
    <w:p w14:paraId="1EE1041A" w14:textId="3A62A839" w:rsidR="001F1E82" w:rsidRDefault="001F1E82" w:rsidP="00980228">
      <w:pPr>
        <w:ind w:left="720" w:hanging="720"/>
        <w:rPr>
          <w:rStyle w:val="A4"/>
          <w:sz w:val="22"/>
          <w:szCs w:val="22"/>
        </w:rPr>
      </w:pPr>
      <w:r>
        <w:rPr>
          <w:rStyle w:val="A4"/>
          <w:sz w:val="22"/>
          <w:szCs w:val="22"/>
        </w:rPr>
        <w:tab/>
        <w:t xml:space="preserve">Safeguarding children and young people </w:t>
      </w:r>
      <w:proofErr w:type="gramStart"/>
      <w:r>
        <w:rPr>
          <w:rStyle w:val="A4"/>
          <w:sz w:val="22"/>
          <w:szCs w:val="22"/>
        </w:rPr>
        <w:t>means:-</w:t>
      </w:r>
      <w:proofErr w:type="gramEnd"/>
    </w:p>
    <w:p w14:paraId="5732182C" w14:textId="77777777" w:rsidR="001F1E82" w:rsidRPr="00611852" w:rsidRDefault="001F1E82" w:rsidP="001B4886">
      <w:pPr>
        <w:pStyle w:val="ListParagraph"/>
        <w:numPr>
          <w:ilvl w:val="0"/>
          <w:numId w:val="10"/>
        </w:numPr>
        <w:spacing w:after="0"/>
        <w:ind w:left="1418" w:hanging="284"/>
      </w:pPr>
      <w:r w:rsidRPr="00611852">
        <w:t>Protecting children and young people from maltreatment</w:t>
      </w:r>
      <w:r>
        <w:t>.</w:t>
      </w:r>
    </w:p>
    <w:p w14:paraId="2DDB97A7" w14:textId="77777777" w:rsidR="001F1E82" w:rsidRPr="00611852" w:rsidRDefault="001F1E82" w:rsidP="001B4886">
      <w:pPr>
        <w:pStyle w:val="ListParagraph"/>
        <w:numPr>
          <w:ilvl w:val="0"/>
          <w:numId w:val="10"/>
        </w:numPr>
        <w:spacing w:after="0"/>
        <w:ind w:left="1418" w:hanging="284"/>
      </w:pPr>
      <w:r w:rsidRPr="00611852">
        <w:t>Preventing impairment of children and young people’s health and development</w:t>
      </w:r>
      <w:r>
        <w:t>.</w:t>
      </w:r>
    </w:p>
    <w:p w14:paraId="5F944112" w14:textId="77777777" w:rsidR="001F1E82" w:rsidRDefault="001F1E82" w:rsidP="001B4886">
      <w:pPr>
        <w:pStyle w:val="ListParagraph"/>
        <w:numPr>
          <w:ilvl w:val="0"/>
          <w:numId w:val="10"/>
        </w:numPr>
        <w:spacing w:after="0"/>
        <w:ind w:left="1418" w:hanging="284"/>
      </w:pPr>
      <w:r w:rsidRPr="00611852">
        <w:t xml:space="preserve">Ensuring that children and young people grow up in circumstances consistent with the provision of safe and effective </w:t>
      </w:r>
      <w:proofErr w:type="gramStart"/>
      <w:r w:rsidRPr="00611852">
        <w:t>care, and</w:t>
      </w:r>
      <w:proofErr w:type="gramEnd"/>
      <w:r w:rsidRPr="00611852">
        <w:t xml:space="preserve"> taking action to enable all children and young people to have the best outcomes.</w:t>
      </w:r>
    </w:p>
    <w:p w14:paraId="7B14098E" w14:textId="77777777" w:rsidR="00041700" w:rsidRDefault="00041700" w:rsidP="00041700">
      <w:pPr>
        <w:spacing w:after="0" w:line="240" w:lineRule="auto"/>
      </w:pPr>
    </w:p>
    <w:p w14:paraId="57D703F4" w14:textId="6A932662" w:rsidR="00041700" w:rsidRDefault="00041700" w:rsidP="00041700">
      <w:pPr>
        <w:spacing w:after="0" w:line="240" w:lineRule="auto"/>
      </w:pPr>
      <w:r>
        <w:t>3.2</w:t>
      </w:r>
      <w:r>
        <w:tab/>
        <w:t xml:space="preserve">QCHA will safeguard children and young people </w:t>
      </w:r>
      <w:proofErr w:type="gramStart"/>
      <w:r>
        <w:t>through:-</w:t>
      </w:r>
      <w:proofErr w:type="gramEnd"/>
    </w:p>
    <w:p w14:paraId="38303783" w14:textId="2CCE72FC" w:rsidR="00041700" w:rsidRDefault="00041700" w:rsidP="00041700">
      <w:pPr>
        <w:spacing w:after="0" w:line="240" w:lineRule="auto"/>
      </w:pPr>
      <w:r>
        <w:tab/>
      </w:r>
    </w:p>
    <w:p w14:paraId="3230619E" w14:textId="77777777" w:rsidR="00041700" w:rsidRPr="00611852" w:rsidRDefault="00041700" w:rsidP="001B4886">
      <w:pPr>
        <w:pStyle w:val="ListParagraph"/>
        <w:numPr>
          <w:ilvl w:val="0"/>
          <w:numId w:val="10"/>
        </w:numPr>
        <w:spacing w:after="0"/>
        <w:ind w:left="1418" w:hanging="284"/>
      </w:pPr>
      <w:r w:rsidRPr="00611852">
        <w:t>Valuing them, listening to and respecting them</w:t>
      </w:r>
      <w:r>
        <w:t>.</w:t>
      </w:r>
    </w:p>
    <w:p w14:paraId="051DBFE5" w14:textId="77777777" w:rsidR="00041700" w:rsidRPr="00611852" w:rsidRDefault="00041700" w:rsidP="001B4886">
      <w:pPr>
        <w:pStyle w:val="ListParagraph"/>
        <w:numPr>
          <w:ilvl w:val="0"/>
          <w:numId w:val="10"/>
        </w:numPr>
        <w:spacing w:after="0"/>
        <w:ind w:left="1418" w:hanging="284"/>
      </w:pPr>
      <w:r w:rsidRPr="00611852">
        <w:t>Adopting child protection and safeguarding practices</w:t>
      </w:r>
      <w:r>
        <w:t>.</w:t>
      </w:r>
    </w:p>
    <w:p w14:paraId="61577155" w14:textId="77777777" w:rsidR="00041700" w:rsidRPr="00611852" w:rsidRDefault="00041700" w:rsidP="001B4886">
      <w:pPr>
        <w:pStyle w:val="ListParagraph"/>
        <w:numPr>
          <w:ilvl w:val="0"/>
          <w:numId w:val="10"/>
        </w:numPr>
        <w:spacing w:after="0"/>
        <w:ind w:left="1418" w:hanging="284"/>
      </w:pPr>
      <w:r w:rsidRPr="00611852">
        <w:t>Providing effective management for staff and volunteers through supervision, support, training and quality assurance measures.</w:t>
      </w:r>
    </w:p>
    <w:p w14:paraId="72A3AC1B" w14:textId="77777777" w:rsidR="00041700" w:rsidRPr="00611852" w:rsidRDefault="00041700" w:rsidP="001B4886">
      <w:pPr>
        <w:pStyle w:val="ListParagraph"/>
        <w:numPr>
          <w:ilvl w:val="0"/>
          <w:numId w:val="10"/>
        </w:numPr>
        <w:spacing w:after="0"/>
        <w:ind w:left="1418" w:hanging="284"/>
      </w:pPr>
      <w:r w:rsidRPr="00611852">
        <w:t>Recruiting staff and volunteers safely ensuring all necessary checks are made</w:t>
      </w:r>
      <w:r>
        <w:t>.</w:t>
      </w:r>
    </w:p>
    <w:p w14:paraId="0C0E8D09" w14:textId="77777777" w:rsidR="00041700" w:rsidRPr="00611852" w:rsidRDefault="00041700" w:rsidP="001B4886">
      <w:pPr>
        <w:pStyle w:val="ListParagraph"/>
        <w:numPr>
          <w:ilvl w:val="0"/>
          <w:numId w:val="10"/>
        </w:numPr>
        <w:spacing w:after="0"/>
        <w:ind w:left="1418" w:hanging="284"/>
      </w:pPr>
      <w:r w:rsidRPr="00611852">
        <w:t>Using our procedures to share concerns and relevant information with agencies, who need to know, and involving children, young people, parents, families and carers appropriately</w:t>
      </w:r>
      <w:r>
        <w:t>.</w:t>
      </w:r>
    </w:p>
    <w:p w14:paraId="25454440" w14:textId="77777777" w:rsidR="00041700" w:rsidRPr="00611852" w:rsidRDefault="00041700" w:rsidP="001B4886">
      <w:pPr>
        <w:pStyle w:val="ListParagraph"/>
        <w:numPr>
          <w:ilvl w:val="0"/>
          <w:numId w:val="10"/>
        </w:numPr>
        <w:spacing w:after="0"/>
        <w:ind w:left="1418" w:hanging="284"/>
      </w:pPr>
      <w:r w:rsidRPr="00611852">
        <w:t>Ensuring that we have effective complaints and whistleblowing measures in place.</w:t>
      </w:r>
    </w:p>
    <w:p w14:paraId="6D5804A5" w14:textId="77777777" w:rsidR="00041700" w:rsidRPr="00611852" w:rsidRDefault="00041700" w:rsidP="001B4886">
      <w:pPr>
        <w:pStyle w:val="ListParagraph"/>
        <w:numPr>
          <w:ilvl w:val="0"/>
          <w:numId w:val="10"/>
        </w:numPr>
        <w:spacing w:after="0"/>
        <w:ind w:left="1418" w:hanging="284"/>
      </w:pPr>
      <w:r w:rsidRPr="00611852">
        <w:t>Ensuring that we provide a safe physical environment for our children, young people, staff and volunteers by applying health and safety measures in accordance with the law and regulatory guidance.</w:t>
      </w:r>
    </w:p>
    <w:p w14:paraId="22C9B846" w14:textId="5DA171E2" w:rsidR="00041700" w:rsidRPr="00611852" w:rsidRDefault="00041700" w:rsidP="00041700">
      <w:pPr>
        <w:pStyle w:val="ListParagraph"/>
        <w:spacing w:after="0" w:line="240" w:lineRule="auto"/>
        <w:ind w:left="1440"/>
      </w:pPr>
    </w:p>
    <w:p w14:paraId="1BFEC716" w14:textId="77777777" w:rsidR="006B6E1B" w:rsidRDefault="006B6E1B" w:rsidP="005B4203">
      <w:pPr>
        <w:rPr>
          <w:b/>
          <w:bCs/>
        </w:rPr>
      </w:pPr>
    </w:p>
    <w:p w14:paraId="43966BE0" w14:textId="6DB2F072" w:rsidR="00FD7BF1" w:rsidRPr="00231C98" w:rsidRDefault="00FD7BF1" w:rsidP="00980228">
      <w:pPr>
        <w:rPr>
          <w:b/>
          <w:bCs/>
        </w:rPr>
      </w:pPr>
      <w:r w:rsidRPr="00231C98">
        <w:rPr>
          <w:b/>
          <w:bCs/>
        </w:rPr>
        <w:t>4.</w:t>
      </w:r>
      <w:r w:rsidRPr="00231C98">
        <w:rPr>
          <w:b/>
          <w:bCs/>
        </w:rPr>
        <w:tab/>
      </w:r>
      <w:r w:rsidR="003F4B65">
        <w:rPr>
          <w:b/>
          <w:bCs/>
        </w:rPr>
        <w:t>Definition of Child Abuse</w:t>
      </w:r>
    </w:p>
    <w:p w14:paraId="2947DE88" w14:textId="724A9C46" w:rsidR="003F4B65" w:rsidRPr="005D731F" w:rsidRDefault="008002D0" w:rsidP="007D0EE8">
      <w:pPr>
        <w:pStyle w:val="ListParagraph"/>
        <w:ind w:hanging="720"/>
        <w:jc w:val="both"/>
        <w:rPr>
          <w:rFonts w:eastAsia="Times New Roman"/>
          <w:color w:val="000000"/>
          <w:lang w:eastAsia="en-GB"/>
        </w:rPr>
      </w:pPr>
      <w:r>
        <w:rPr>
          <w:bCs/>
        </w:rPr>
        <w:t>4.1</w:t>
      </w:r>
      <w:r>
        <w:rPr>
          <w:bCs/>
        </w:rPr>
        <w:tab/>
      </w:r>
      <w:r w:rsidR="005D731F">
        <w:rPr>
          <w:bCs/>
        </w:rPr>
        <w:t xml:space="preserve">This policy relates to safeguarding of children and young people. A </w:t>
      </w:r>
      <w:r w:rsidR="003F4B65" w:rsidRPr="00E651D5">
        <w:rPr>
          <w:rFonts w:eastAsia="Times New Roman"/>
          <w:color w:val="000000"/>
          <w:lang w:eastAsia="en-GB"/>
        </w:rPr>
        <w:t>'</w:t>
      </w:r>
      <w:r w:rsidR="005D731F">
        <w:rPr>
          <w:rFonts w:eastAsia="Times New Roman"/>
          <w:color w:val="000000"/>
          <w:lang w:eastAsia="en-GB"/>
        </w:rPr>
        <w:t>c</w:t>
      </w:r>
      <w:r w:rsidR="003F4B65" w:rsidRPr="00E651D5">
        <w:rPr>
          <w:rFonts w:eastAsia="Times New Roman"/>
          <w:color w:val="000000"/>
          <w:lang w:eastAsia="en-GB"/>
        </w:rPr>
        <w:t>hild' is defined as a child or young person up to 18 years of age in line with the United Nations Convention on the Rights of the Child</w:t>
      </w:r>
      <w:r w:rsidR="005D731F">
        <w:rPr>
          <w:rFonts w:eastAsia="Times New Roman"/>
          <w:color w:val="000000"/>
          <w:lang w:eastAsia="en-GB"/>
        </w:rPr>
        <w:t>. The safeguarding of children and young people also includes unborn babies.</w:t>
      </w:r>
    </w:p>
    <w:p w14:paraId="1F1F114F" w14:textId="77777777" w:rsidR="003F4B65" w:rsidRDefault="003F4B65" w:rsidP="00980228">
      <w:pPr>
        <w:pStyle w:val="ListParagraph"/>
        <w:rPr>
          <w:bCs/>
        </w:rPr>
      </w:pPr>
    </w:p>
    <w:p w14:paraId="6B468383" w14:textId="2EE94093" w:rsidR="005D731F" w:rsidRDefault="008002D0" w:rsidP="000F11FF">
      <w:pPr>
        <w:spacing w:after="0"/>
        <w:ind w:left="720" w:hanging="720"/>
        <w:jc w:val="both"/>
        <w:textAlignment w:val="baseline"/>
        <w:rPr>
          <w:rFonts w:eastAsia="Times New Roman"/>
          <w:color w:val="000000"/>
          <w:lang w:eastAsia="en-GB"/>
        </w:rPr>
      </w:pPr>
      <w:r>
        <w:rPr>
          <w:bCs/>
        </w:rPr>
        <w:t>4.2</w:t>
      </w:r>
      <w:r>
        <w:rPr>
          <w:bCs/>
        </w:rPr>
        <w:tab/>
      </w:r>
      <w:r w:rsidR="005D731F">
        <w:rPr>
          <w:bCs/>
        </w:rPr>
        <w:t xml:space="preserve">The definition of child abuse is </w:t>
      </w:r>
      <w:r w:rsidR="005D731F" w:rsidRPr="00E651D5">
        <w:rPr>
          <w:rFonts w:eastAsia="Times New Roman"/>
          <w:color w:val="000000"/>
          <w:lang w:eastAsia="en-GB"/>
        </w:rPr>
        <w:t>"Abuse and neglect are forms of maltreatment</w:t>
      </w:r>
      <w:r w:rsidR="005D731F" w:rsidRPr="00D87DC5">
        <w:rPr>
          <w:rFonts w:eastAsia="Times New Roman"/>
          <w:color w:val="000000"/>
          <w:lang w:eastAsia="en-GB"/>
        </w:rPr>
        <w:t xml:space="preserve">. Abuse or neglect may involve inflicting harm or failing to act to prevent harm. Children may be maltreated at home; within a family or peer network; in care placements; institutions or community settings; and in the online and digital environment. Those responsible may be previously unknown or familiar, or in positions of trust. They may be family members. Children may be harmed pre-birth, for instance by domestic abuse of a </w:t>
      </w:r>
      <w:r w:rsidR="005D731F" w:rsidRPr="00D87DC5">
        <w:rPr>
          <w:rFonts w:eastAsia="Times New Roman"/>
          <w:color w:val="000000"/>
          <w:lang w:eastAsia="en-GB"/>
        </w:rPr>
        <w:lastRenderedPageBreak/>
        <w:t>mother or through parental alcohol and drug use”</w:t>
      </w:r>
      <w:r w:rsidR="005D731F">
        <w:rPr>
          <w:rFonts w:eastAsia="Times New Roman"/>
          <w:color w:val="000000"/>
          <w:lang w:eastAsia="en-GB"/>
        </w:rPr>
        <w:t xml:space="preserve"> (National Guidance for Child Protection in Scotland 2021).</w:t>
      </w:r>
    </w:p>
    <w:p w14:paraId="0883B116" w14:textId="77777777" w:rsidR="00D81A43" w:rsidRDefault="00D81A43" w:rsidP="000F11FF">
      <w:pPr>
        <w:spacing w:after="0"/>
        <w:ind w:left="720" w:hanging="720"/>
        <w:jc w:val="both"/>
        <w:textAlignment w:val="baseline"/>
        <w:rPr>
          <w:rFonts w:eastAsia="Times New Roman"/>
          <w:color w:val="000000"/>
          <w:lang w:eastAsia="en-GB"/>
        </w:rPr>
      </w:pPr>
    </w:p>
    <w:p w14:paraId="46CD356C" w14:textId="72D62931" w:rsidR="00D81A43" w:rsidRPr="00F61980" w:rsidRDefault="00D81A43" w:rsidP="001B4886">
      <w:pPr>
        <w:pStyle w:val="ListParagraph"/>
        <w:numPr>
          <w:ilvl w:val="1"/>
          <w:numId w:val="16"/>
        </w:numPr>
        <w:spacing w:after="0"/>
        <w:ind w:left="720" w:hanging="720"/>
        <w:jc w:val="both"/>
        <w:textAlignment w:val="baseline"/>
        <w:rPr>
          <w:rFonts w:eastAsia="Times New Roman"/>
          <w:color w:val="000000"/>
          <w:lang w:eastAsia="en-GB"/>
        </w:rPr>
      </w:pPr>
      <w:r w:rsidRPr="00F61980">
        <w:rPr>
          <w:rFonts w:eastAsia="Times New Roman"/>
          <w:color w:val="000000"/>
          <w:lang w:eastAsia="en-GB"/>
        </w:rPr>
        <w:t xml:space="preserve">The types of child abuse </w:t>
      </w:r>
      <w:proofErr w:type="gramStart"/>
      <w:r w:rsidRPr="00F61980">
        <w:rPr>
          <w:rFonts w:eastAsia="Times New Roman"/>
          <w:color w:val="000000"/>
          <w:lang w:eastAsia="en-GB"/>
        </w:rPr>
        <w:t>are:-</w:t>
      </w:r>
      <w:proofErr w:type="gramEnd"/>
    </w:p>
    <w:p w14:paraId="30F04097" w14:textId="0BEAB946" w:rsidR="00D81A43" w:rsidRDefault="00D81A43" w:rsidP="005B4203">
      <w:pPr>
        <w:spacing w:after="0"/>
        <w:ind w:left="1418" w:hanging="284"/>
        <w:jc w:val="both"/>
        <w:textAlignment w:val="baseline"/>
        <w:rPr>
          <w:rFonts w:eastAsia="Times New Roman"/>
          <w:color w:val="000000"/>
          <w:lang w:eastAsia="en-GB"/>
        </w:rPr>
      </w:pPr>
      <w:r>
        <w:rPr>
          <w:rFonts w:eastAsia="Times New Roman"/>
          <w:color w:val="000000"/>
          <w:lang w:eastAsia="en-GB"/>
        </w:rPr>
        <w:tab/>
      </w:r>
    </w:p>
    <w:p w14:paraId="2D645C02" w14:textId="3BE5C725" w:rsidR="00D81A43" w:rsidRPr="00D87DC5" w:rsidRDefault="00D81A43" w:rsidP="005B4203">
      <w:pPr>
        <w:pStyle w:val="ListParagraph"/>
        <w:numPr>
          <w:ilvl w:val="0"/>
          <w:numId w:val="10"/>
        </w:numPr>
        <w:spacing w:after="0"/>
        <w:ind w:left="1418" w:hanging="284"/>
        <w:jc w:val="both"/>
        <w:textAlignment w:val="baseline"/>
        <w:rPr>
          <w:rFonts w:eastAsia="Times New Roman"/>
          <w:color w:val="000000"/>
          <w:lang w:eastAsia="en-GB"/>
        </w:rPr>
      </w:pPr>
      <w:r w:rsidRPr="00F61980">
        <w:rPr>
          <w:rFonts w:eastAsia="Times New Roman"/>
          <w:b/>
          <w:bCs/>
          <w:color w:val="000000"/>
          <w:lang w:eastAsia="en-GB"/>
        </w:rPr>
        <w:t>Physical Abuse</w:t>
      </w:r>
      <w:r w:rsidRPr="00D87DC5">
        <w:rPr>
          <w:rFonts w:eastAsia="Times New Roman"/>
          <w:color w:val="000000"/>
          <w:lang w:eastAsia="en-GB"/>
        </w:rPr>
        <w:t xml:space="preserve"> </w:t>
      </w:r>
      <w:r w:rsidR="000F11FF">
        <w:rPr>
          <w:rFonts w:eastAsia="Times New Roman"/>
          <w:color w:val="000000"/>
          <w:lang w:eastAsia="en-GB"/>
        </w:rPr>
        <w:t>(</w:t>
      </w:r>
      <w:r w:rsidRPr="00D87DC5">
        <w:rPr>
          <w:rFonts w:eastAsia="Times New Roman"/>
          <w:color w:val="000000"/>
          <w:lang w:eastAsia="en-GB"/>
        </w:rPr>
        <w:t>causing physical harm</w:t>
      </w:r>
      <w:r w:rsidR="000F11FF">
        <w:rPr>
          <w:rFonts w:eastAsia="Times New Roman"/>
          <w:color w:val="000000"/>
          <w:lang w:eastAsia="en-GB"/>
        </w:rPr>
        <w:t>)</w:t>
      </w:r>
    </w:p>
    <w:p w14:paraId="7E2A8C91" w14:textId="7915B6DF" w:rsidR="00D81A43" w:rsidRPr="00D87DC5" w:rsidRDefault="00D81A43" w:rsidP="005B4203">
      <w:pPr>
        <w:pStyle w:val="ListParagraph"/>
        <w:numPr>
          <w:ilvl w:val="0"/>
          <w:numId w:val="10"/>
        </w:numPr>
        <w:spacing w:after="0"/>
        <w:ind w:left="1418" w:hanging="284"/>
        <w:jc w:val="both"/>
        <w:textAlignment w:val="baseline"/>
        <w:rPr>
          <w:rFonts w:eastAsia="Times New Roman"/>
          <w:color w:val="000000"/>
          <w:lang w:eastAsia="en-GB"/>
        </w:rPr>
      </w:pPr>
      <w:r w:rsidRPr="00F61980">
        <w:rPr>
          <w:rFonts w:eastAsia="Times New Roman"/>
          <w:b/>
          <w:bCs/>
          <w:color w:val="000000"/>
          <w:lang w:eastAsia="en-GB"/>
        </w:rPr>
        <w:t>Emotional Abuse</w:t>
      </w:r>
      <w:r w:rsidRPr="00D87DC5">
        <w:rPr>
          <w:rFonts w:eastAsia="Times New Roman"/>
          <w:color w:val="000000"/>
          <w:lang w:eastAsia="en-GB"/>
        </w:rPr>
        <w:t xml:space="preserve"> </w:t>
      </w:r>
      <w:r w:rsidR="000F11FF">
        <w:rPr>
          <w:rFonts w:eastAsia="Times New Roman"/>
          <w:color w:val="000000"/>
          <w:lang w:eastAsia="en-GB"/>
        </w:rPr>
        <w:t>(</w:t>
      </w:r>
      <w:r w:rsidRPr="00D87DC5">
        <w:rPr>
          <w:rFonts w:eastAsia="Times New Roman"/>
          <w:color w:val="000000"/>
          <w:lang w:eastAsia="en-GB"/>
        </w:rPr>
        <w:t>persistent emotional ill treatment that has severe and persistent adverse effects on emotional development</w:t>
      </w:r>
      <w:r w:rsidR="000F11FF">
        <w:rPr>
          <w:rFonts w:eastAsia="Times New Roman"/>
          <w:color w:val="000000"/>
          <w:lang w:eastAsia="en-GB"/>
        </w:rPr>
        <w:t>)</w:t>
      </w:r>
    </w:p>
    <w:p w14:paraId="415FA0B2" w14:textId="3C2892AA" w:rsidR="00D81A43" w:rsidRPr="00F61980" w:rsidRDefault="00D81A43" w:rsidP="005B4203">
      <w:pPr>
        <w:pStyle w:val="ListParagraph"/>
        <w:numPr>
          <w:ilvl w:val="0"/>
          <w:numId w:val="10"/>
        </w:numPr>
        <w:spacing w:after="0"/>
        <w:ind w:left="1418" w:hanging="284"/>
        <w:jc w:val="both"/>
        <w:textAlignment w:val="baseline"/>
        <w:rPr>
          <w:rFonts w:eastAsia="Times New Roman"/>
          <w:b/>
          <w:bCs/>
          <w:color w:val="000000"/>
          <w:lang w:eastAsia="en-GB"/>
        </w:rPr>
      </w:pPr>
      <w:r w:rsidRPr="00F61980">
        <w:rPr>
          <w:rFonts w:eastAsia="Times New Roman"/>
          <w:b/>
          <w:bCs/>
          <w:color w:val="000000"/>
          <w:lang w:eastAsia="en-GB"/>
        </w:rPr>
        <w:t>Sexual Abuse</w:t>
      </w:r>
      <w:r w:rsidR="00CD1436">
        <w:rPr>
          <w:rFonts w:eastAsia="Times New Roman"/>
          <w:b/>
          <w:bCs/>
          <w:color w:val="000000"/>
          <w:lang w:eastAsia="en-GB"/>
        </w:rPr>
        <w:t xml:space="preserve"> </w:t>
      </w:r>
      <w:r w:rsidR="00CD1436">
        <w:rPr>
          <w:rFonts w:eastAsia="Times New Roman"/>
          <w:color w:val="000000"/>
          <w:lang w:eastAsia="en-GB"/>
        </w:rPr>
        <w:t>(including Child Sexual Exploitation (CSE))</w:t>
      </w:r>
    </w:p>
    <w:p w14:paraId="3EF7D457" w14:textId="45CD0DBB" w:rsidR="00D81A43" w:rsidRPr="00D87DC5" w:rsidRDefault="00D81A43" w:rsidP="005B4203">
      <w:pPr>
        <w:pStyle w:val="ListParagraph"/>
        <w:numPr>
          <w:ilvl w:val="0"/>
          <w:numId w:val="10"/>
        </w:numPr>
        <w:spacing w:after="0"/>
        <w:ind w:left="1418" w:hanging="284"/>
        <w:jc w:val="both"/>
        <w:textAlignment w:val="baseline"/>
        <w:rPr>
          <w:rFonts w:eastAsia="Times New Roman"/>
          <w:color w:val="000000"/>
          <w:lang w:eastAsia="en-GB"/>
        </w:rPr>
      </w:pPr>
      <w:r w:rsidRPr="00F61980">
        <w:rPr>
          <w:rFonts w:eastAsia="Times New Roman"/>
          <w:b/>
          <w:bCs/>
          <w:color w:val="000000"/>
          <w:lang w:eastAsia="en-GB"/>
        </w:rPr>
        <w:t>Criminal Exploitation</w:t>
      </w:r>
      <w:r w:rsidRPr="00D87DC5">
        <w:rPr>
          <w:rFonts w:eastAsia="Times New Roman"/>
          <w:color w:val="000000"/>
          <w:lang w:eastAsia="en-GB"/>
        </w:rPr>
        <w:t xml:space="preserve"> </w:t>
      </w:r>
      <w:r w:rsidR="000F11FF">
        <w:rPr>
          <w:rFonts w:eastAsia="Times New Roman"/>
          <w:color w:val="000000"/>
          <w:lang w:eastAsia="en-GB"/>
        </w:rPr>
        <w:t>(</w:t>
      </w:r>
      <w:r>
        <w:rPr>
          <w:rFonts w:eastAsia="Times New Roman"/>
          <w:color w:val="000000"/>
          <w:lang w:eastAsia="en-GB"/>
        </w:rPr>
        <w:t>a</w:t>
      </w:r>
      <w:r w:rsidRPr="00D87DC5">
        <w:rPr>
          <w:rFonts w:eastAsia="Times New Roman"/>
          <w:color w:val="000000"/>
          <w:lang w:eastAsia="en-GB"/>
        </w:rPr>
        <w:t>ctions of an individual or group using an imbalance of power to coerce, control, manipulate o</w:t>
      </w:r>
      <w:r w:rsidR="005C1F4B">
        <w:rPr>
          <w:rFonts w:eastAsia="Times New Roman"/>
          <w:color w:val="000000"/>
          <w:lang w:eastAsia="en-GB"/>
        </w:rPr>
        <w:t>r</w:t>
      </w:r>
      <w:r w:rsidRPr="00D87DC5">
        <w:rPr>
          <w:rFonts w:eastAsia="Times New Roman"/>
          <w:color w:val="000000"/>
          <w:lang w:eastAsia="en-GB"/>
        </w:rPr>
        <w:t xml:space="preserve"> deceive into criminal activity</w:t>
      </w:r>
      <w:r w:rsidR="000F11FF">
        <w:rPr>
          <w:rFonts w:eastAsia="Times New Roman"/>
          <w:color w:val="000000"/>
          <w:lang w:eastAsia="en-GB"/>
        </w:rPr>
        <w:t>)</w:t>
      </w:r>
    </w:p>
    <w:p w14:paraId="4499D922" w14:textId="6694A7E8" w:rsidR="00D81A43" w:rsidRPr="00D87DC5" w:rsidRDefault="00D81A43" w:rsidP="005B4203">
      <w:pPr>
        <w:pStyle w:val="ListParagraph"/>
        <w:numPr>
          <w:ilvl w:val="0"/>
          <w:numId w:val="10"/>
        </w:numPr>
        <w:spacing w:after="0"/>
        <w:ind w:left="1418" w:hanging="284"/>
        <w:jc w:val="both"/>
        <w:textAlignment w:val="baseline"/>
        <w:rPr>
          <w:rFonts w:eastAsia="Times New Roman"/>
          <w:color w:val="000000"/>
          <w:lang w:eastAsia="en-GB"/>
        </w:rPr>
      </w:pPr>
      <w:r w:rsidRPr="00F61980">
        <w:rPr>
          <w:rFonts w:eastAsia="Times New Roman"/>
          <w:b/>
          <w:bCs/>
          <w:color w:val="000000"/>
          <w:lang w:eastAsia="en-GB"/>
        </w:rPr>
        <w:t>Child Trafficking</w:t>
      </w:r>
      <w:r w:rsidRPr="00D87DC5">
        <w:rPr>
          <w:rFonts w:eastAsia="Times New Roman"/>
          <w:color w:val="000000"/>
          <w:lang w:eastAsia="en-GB"/>
        </w:rPr>
        <w:t xml:space="preserve"> </w:t>
      </w:r>
      <w:r w:rsidR="000F11FF">
        <w:rPr>
          <w:rFonts w:eastAsia="Times New Roman"/>
          <w:color w:val="000000"/>
          <w:lang w:eastAsia="en-GB"/>
        </w:rPr>
        <w:t>(r</w:t>
      </w:r>
      <w:r w:rsidRPr="00D87DC5">
        <w:rPr>
          <w:rFonts w:eastAsia="Times New Roman"/>
          <w:color w:val="000000"/>
          <w:lang w:eastAsia="en-GB"/>
        </w:rPr>
        <w:t>ecruitment, transportation, transfer, harbouring or receipt, exchange or transfer</w:t>
      </w:r>
      <w:r>
        <w:rPr>
          <w:rFonts w:eastAsia="Times New Roman"/>
          <w:color w:val="000000"/>
          <w:lang w:eastAsia="en-GB"/>
        </w:rPr>
        <w:t xml:space="preserve"> </w:t>
      </w:r>
      <w:r w:rsidRPr="00D87DC5">
        <w:rPr>
          <w:rFonts w:eastAsia="Times New Roman"/>
          <w:color w:val="000000"/>
          <w:lang w:eastAsia="en-GB"/>
        </w:rPr>
        <w:t>of control of a child for the purpose of exploitation</w:t>
      </w:r>
      <w:r w:rsidR="000F11FF">
        <w:rPr>
          <w:rFonts w:eastAsia="Times New Roman"/>
          <w:color w:val="000000"/>
          <w:lang w:eastAsia="en-GB"/>
        </w:rPr>
        <w:t>)</w:t>
      </w:r>
    </w:p>
    <w:p w14:paraId="5D2BCAC9" w14:textId="08990013" w:rsidR="00D81A43" w:rsidRPr="00D87DC5" w:rsidRDefault="00D81A43" w:rsidP="005B4203">
      <w:pPr>
        <w:pStyle w:val="ListParagraph"/>
        <w:numPr>
          <w:ilvl w:val="0"/>
          <w:numId w:val="10"/>
        </w:numPr>
        <w:spacing w:after="0"/>
        <w:ind w:left="1418" w:hanging="284"/>
        <w:jc w:val="both"/>
        <w:textAlignment w:val="baseline"/>
        <w:rPr>
          <w:rFonts w:eastAsia="Times New Roman"/>
          <w:color w:val="000000"/>
          <w:lang w:eastAsia="en-GB"/>
        </w:rPr>
      </w:pPr>
      <w:r w:rsidRPr="00F61980">
        <w:rPr>
          <w:rFonts w:eastAsia="Times New Roman"/>
          <w:b/>
          <w:bCs/>
          <w:color w:val="000000"/>
          <w:lang w:eastAsia="en-GB"/>
        </w:rPr>
        <w:t xml:space="preserve">Neglect </w:t>
      </w:r>
      <w:r w:rsidR="000F11FF">
        <w:rPr>
          <w:rFonts w:eastAsia="Times New Roman"/>
          <w:color w:val="000000"/>
          <w:lang w:eastAsia="en-GB"/>
        </w:rPr>
        <w:t>(</w:t>
      </w:r>
      <w:r w:rsidRPr="00D87DC5">
        <w:rPr>
          <w:rFonts w:eastAsia="Times New Roman"/>
          <w:color w:val="000000"/>
          <w:lang w:eastAsia="en-GB"/>
        </w:rPr>
        <w:t>persistent failure to meet a child’s basic physical and/or psychological needs, which is likely to result in the serious impairment of the child’s health or development</w:t>
      </w:r>
      <w:r w:rsidR="000F11FF">
        <w:rPr>
          <w:rFonts w:eastAsia="Times New Roman"/>
          <w:color w:val="000000"/>
          <w:lang w:eastAsia="en-GB"/>
        </w:rPr>
        <w:t>)</w:t>
      </w:r>
    </w:p>
    <w:p w14:paraId="740F6E43" w14:textId="42ACBF42" w:rsidR="00D81A43" w:rsidRPr="00F61980" w:rsidRDefault="00D81A43" w:rsidP="005B4203">
      <w:pPr>
        <w:pStyle w:val="ListParagraph"/>
        <w:numPr>
          <w:ilvl w:val="0"/>
          <w:numId w:val="10"/>
        </w:numPr>
        <w:spacing w:after="0"/>
        <w:ind w:left="1418" w:hanging="284"/>
        <w:jc w:val="both"/>
        <w:textAlignment w:val="baseline"/>
        <w:rPr>
          <w:rFonts w:eastAsia="Times New Roman"/>
          <w:b/>
          <w:bCs/>
          <w:color w:val="000000"/>
          <w:lang w:eastAsia="en-GB"/>
        </w:rPr>
      </w:pPr>
      <w:r w:rsidRPr="00F61980">
        <w:rPr>
          <w:rFonts w:eastAsia="Times New Roman"/>
          <w:b/>
          <w:bCs/>
          <w:color w:val="000000"/>
          <w:lang w:eastAsia="en-GB"/>
        </w:rPr>
        <w:t>Female Genital Mutilation (FGM)</w:t>
      </w:r>
    </w:p>
    <w:p w14:paraId="0F05FA1A" w14:textId="49FC2DE9" w:rsidR="00D81A43" w:rsidRDefault="00D81A43" w:rsidP="005B4203">
      <w:pPr>
        <w:pStyle w:val="ListParagraph"/>
        <w:numPr>
          <w:ilvl w:val="0"/>
          <w:numId w:val="10"/>
        </w:numPr>
        <w:spacing w:after="0"/>
        <w:ind w:left="1418" w:hanging="284"/>
        <w:jc w:val="both"/>
        <w:textAlignment w:val="baseline"/>
        <w:rPr>
          <w:rFonts w:eastAsia="Times New Roman"/>
          <w:color w:val="000000"/>
          <w:lang w:eastAsia="en-GB"/>
        </w:rPr>
      </w:pPr>
      <w:r w:rsidRPr="00F61980">
        <w:rPr>
          <w:rFonts w:eastAsia="Times New Roman"/>
          <w:b/>
          <w:bCs/>
          <w:color w:val="000000"/>
          <w:lang w:eastAsia="en-GB"/>
        </w:rPr>
        <w:t>Forced Marriage</w:t>
      </w:r>
      <w:r w:rsidRPr="00D87DC5">
        <w:rPr>
          <w:rFonts w:eastAsia="Times New Roman"/>
          <w:color w:val="000000"/>
          <w:lang w:eastAsia="en-GB"/>
        </w:rPr>
        <w:t xml:space="preserve"> </w:t>
      </w:r>
      <w:r w:rsidR="000F11FF">
        <w:rPr>
          <w:rFonts w:eastAsia="Times New Roman"/>
          <w:color w:val="000000"/>
          <w:lang w:eastAsia="en-GB"/>
        </w:rPr>
        <w:t>(</w:t>
      </w:r>
      <w:r w:rsidRPr="00D87DC5">
        <w:rPr>
          <w:rFonts w:eastAsia="Times New Roman"/>
          <w:color w:val="000000"/>
          <w:lang w:eastAsia="en-GB"/>
        </w:rPr>
        <w:t>a marriage conducted without the full and free consent of both parties and where duress is a factor if under 18</w:t>
      </w:r>
      <w:r w:rsidR="000F11FF">
        <w:rPr>
          <w:rFonts w:eastAsia="Times New Roman"/>
          <w:color w:val="000000"/>
          <w:lang w:eastAsia="en-GB"/>
        </w:rPr>
        <w:t>)</w:t>
      </w:r>
    </w:p>
    <w:p w14:paraId="175A1C90" w14:textId="77777777" w:rsidR="00357A99" w:rsidRDefault="00357A99" w:rsidP="00357A99">
      <w:pPr>
        <w:spacing w:after="0" w:line="240" w:lineRule="auto"/>
        <w:jc w:val="both"/>
        <w:textAlignment w:val="baseline"/>
      </w:pPr>
    </w:p>
    <w:p w14:paraId="713903ED" w14:textId="07DA729A" w:rsidR="00FF0914" w:rsidRDefault="00357A99" w:rsidP="005B4203">
      <w:pPr>
        <w:spacing w:after="0"/>
        <w:ind w:left="720" w:hanging="720"/>
        <w:jc w:val="both"/>
        <w:textAlignment w:val="baseline"/>
      </w:pPr>
      <w:r>
        <w:t>4.4</w:t>
      </w:r>
      <w:r>
        <w:tab/>
        <w:t xml:space="preserve">Children and young people rarely tell you that they are being abused. However there may be </w:t>
      </w:r>
      <w:r w:rsidR="003C035D">
        <w:t xml:space="preserve">signs which </w:t>
      </w:r>
      <w:r w:rsidR="005C1F4B">
        <w:t>indicate</w:t>
      </w:r>
      <w:r w:rsidR="00FF0914" w:rsidRPr="00611852">
        <w:t xml:space="preserve"> a child </w:t>
      </w:r>
      <w:r w:rsidR="005C1F4B">
        <w:t xml:space="preserve">or young person is </w:t>
      </w:r>
      <w:r w:rsidR="00FF0914" w:rsidRPr="00611852">
        <w:t>being abused or neglected</w:t>
      </w:r>
      <w:r w:rsidR="008A05E8">
        <w:t xml:space="preserve"> These </w:t>
      </w:r>
      <w:proofErr w:type="gramStart"/>
      <w:r w:rsidR="008A05E8">
        <w:t>include:-</w:t>
      </w:r>
      <w:proofErr w:type="gramEnd"/>
    </w:p>
    <w:p w14:paraId="5662860D" w14:textId="77777777" w:rsidR="008A05E8" w:rsidRPr="00611852" w:rsidRDefault="008A05E8" w:rsidP="008A05E8">
      <w:pPr>
        <w:pStyle w:val="ListParagraph"/>
        <w:spacing w:after="0" w:line="240" w:lineRule="auto"/>
        <w:ind w:left="360"/>
        <w:jc w:val="both"/>
        <w:textAlignment w:val="baseline"/>
      </w:pPr>
    </w:p>
    <w:p w14:paraId="6817187B" w14:textId="26F2A82B" w:rsidR="00FF0914" w:rsidRPr="00611852" w:rsidRDefault="00FF0914" w:rsidP="005B4203">
      <w:pPr>
        <w:pStyle w:val="ListParagraph"/>
        <w:numPr>
          <w:ilvl w:val="0"/>
          <w:numId w:val="10"/>
        </w:numPr>
        <w:spacing w:after="0"/>
        <w:ind w:left="1418" w:hanging="284"/>
      </w:pPr>
      <w:r w:rsidRPr="00611852">
        <w:t>Unexplained bruising</w:t>
      </w:r>
    </w:p>
    <w:p w14:paraId="59131307" w14:textId="7182694D" w:rsidR="00FF0914" w:rsidRPr="00611852" w:rsidRDefault="00FF0914" w:rsidP="005B4203">
      <w:pPr>
        <w:pStyle w:val="ListParagraph"/>
        <w:numPr>
          <w:ilvl w:val="0"/>
          <w:numId w:val="10"/>
        </w:numPr>
        <w:spacing w:after="0"/>
        <w:ind w:left="1418" w:hanging="284"/>
      </w:pPr>
      <w:r w:rsidRPr="00611852">
        <w:t>Appear afraid, quiet or withdrawn</w:t>
      </w:r>
    </w:p>
    <w:p w14:paraId="4BCDE668" w14:textId="21B9F04F" w:rsidR="00FF0914" w:rsidRPr="00611852" w:rsidRDefault="00FF0914" w:rsidP="005B4203">
      <w:pPr>
        <w:pStyle w:val="ListParagraph"/>
        <w:numPr>
          <w:ilvl w:val="0"/>
          <w:numId w:val="10"/>
        </w:numPr>
        <w:spacing w:after="0"/>
        <w:ind w:left="1418" w:hanging="284"/>
      </w:pPr>
      <w:r w:rsidRPr="00611852">
        <w:t>Be</w:t>
      </w:r>
      <w:r w:rsidR="005C1F4B">
        <w:t>ing</w:t>
      </w:r>
      <w:r w:rsidRPr="00611852">
        <w:t xml:space="preserve"> afraid to go home</w:t>
      </w:r>
    </w:p>
    <w:p w14:paraId="350D0F14" w14:textId="6BBF3635" w:rsidR="00FF0914" w:rsidRPr="00611852" w:rsidRDefault="00FF0914" w:rsidP="005B4203">
      <w:pPr>
        <w:pStyle w:val="ListParagraph"/>
        <w:numPr>
          <w:ilvl w:val="0"/>
          <w:numId w:val="10"/>
        </w:numPr>
        <w:spacing w:after="0"/>
        <w:ind w:left="1418" w:hanging="284"/>
      </w:pPr>
      <w:r w:rsidRPr="00611852">
        <w:t>Appear hungry, tired or unkempt</w:t>
      </w:r>
    </w:p>
    <w:p w14:paraId="5108504D" w14:textId="49AB96B5" w:rsidR="00FF0914" w:rsidRPr="00611852" w:rsidRDefault="003C035D" w:rsidP="005B4203">
      <w:pPr>
        <w:pStyle w:val="ListParagraph"/>
        <w:numPr>
          <w:ilvl w:val="0"/>
          <w:numId w:val="10"/>
        </w:numPr>
        <w:spacing w:after="0"/>
        <w:ind w:left="1418" w:hanging="284"/>
      </w:pPr>
      <w:r>
        <w:t>L</w:t>
      </w:r>
      <w:r w:rsidR="00FF0914" w:rsidRPr="00611852">
        <w:t>eft unattended or unsupervised</w:t>
      </w:r>
    </w:p>
    <w:p w14:paraId="46FD723D" w14:textId="28AF3547" w:rsidR="00FF0914" w:rsidRPr="00611852" w:rsidRDefault="00FF0914" w:rsidP="005B4203">
      <w:pPr>
        <w:pStyle w:val="ListParagraph"/>
        <w:numPr>
          <w:ilvl w:val="0"/>
          <w:numId w:val="10"/>
        </w:numPr>
        <w:spacing w:after="0"/>
        <w:ind w:left="1418" w:hanging="284"/>
      </w:pPr>
      <w:r w:rsidRPr="00611852">
        <w:t>Hav</w:t>
      </w:r>
      <w:r w:rsidR="003C035D">
        <w:t>ing</w:t>
      </w:r>
      <w:r w:rsidRPr="00611852">
        <w:t xml:space="preserve"> too much responsibility for their age</w:t>
      </w:r>
    </w:p>
    <w:p w14:paraId="041466F4" w14:textId="14542445" w:rsidR="00FF0914" w:rsidRDefault="003C035D" w:rsidP="005B4203">
      <w:pPr>
        <w:pStyle w:val="ListParagraph"/>
        <w:numPr>
          <w:ilvl w:val="0"/>
          <w:numId w:val="10"/>
        </w:numPr>
        <w:spacing w:after="0"/>
        <w:ind w:left="1418" w:hanging="284"/>
      </w:pPr>
      <w:r>
        <w:t>A</w:t>
      </w:r>
      <w:r w:rsidR="00FF0914" w:rsidRPr="00611852">
        <w:t>cting in a sexually inappropriate way</w:t>
      </w:r>
    </w:p>
    <w:p w14:paraId="1AE62AEC" w14:textId="77777777" w:rsidR="003C035D" w:rsidRDefault="003C035D" w:rsidP="003C035D">
      <w:pPr>
        <w:spacing w:after="0" w:line="240" w:lineRule="auto"/>
      </w:pPr>
    </w:p>
    <w:p w14:paraId="65A6E0C2" w14:textId="147A6058" w:rsidR="00FF0914" w:rsidRDefault="003C035D" w:rsidP="007D0EE8">
      <w:pPr>
        <w:spacing w:after="0"/>
        <w:ind w:left="709"/>
        <w:jc w:val="both"/>
      </w:pPr>
      <w:r>
        <w:t>Not all children</w:t>
      </w:r>
      <w:r w:rsidR="005C1F4B">
        <w:t xml:space="preserve"> and young people</w:t>
      </w:r>
      <w:r>
        <w:t xml:space="preserve"> </w:t>
      </w:r>
      <w:r w:rsidR="00FF0914" w:rsidRPr="00611852">
        <w:t xml:space="preserve">who are </w:t>
      </w:r>
      <w:r>
        <w:t>being harmed</w:t>
      </w:r>
      <w:r w:rsidR="00FF0914" w:rsidRPr="00611852">
        <w:t xml:space="preserve"> will display these signs. </w:t>
      </w:r>
      <w:r w:rsidR="005C1F4B">
        <w:t>You may have other reasons to be</w:t>
      </w:r>
      <w:r w:rsidR="00FF0914" w:rsidRPr="00611852">
        <w:t xml:space="preserve"> worried about a child</w:t>
      </w:r>
      <w:r w:rsidR="005C1F4B">
        <w:t xml:space="preserve"> or young person</w:t>
      </w:r>
      <w:r w:rsidR="00FF0914">
        <w:t xml:space="preserve"> e.g. when a responsible adult is acting in a violent manner towards a child or misusing drugs or alcohol while caring for a child. </w:t>
      </w:r>
    </w:p>
    <w:p w14:paraId="522504E1" w14:textId="77777777" w:rsidR="00FF0914" w:rsidRPr="00D87DC5" w:rsidRDefault="00FF0914" w:rsidP="005D731F">
      <w:pPr>
        <w:spacing w:after="0" w:line="240" w:lineRule="auto"/>
        <w:ind w:left="720" w:hanging="720"/>
        <w:jc w:val="both"/>
        <w:textAlignment w:val="baseline"/>
        <w:rPr>
          <w:rFonts w:eastAsia="Times New Roman"/>
          <w:color w:val="000000"/>
          <w:lang w:eastAsia="en-GB"/>
        </w:rPr>
      </w:pPr>
    </w:p>
    <w:p w14:paraId="551BF37B" w14:textId="77777777" w:rsidR="00FF0914" w:rsidRPr="005B4203" w:rsidRDefault="00FF0914" w:rsidP="00980228">
      <w:pPr>
        <w:rPr>
          <w:bCs/>
        </w:rPr>
      </w:pPr>
    </w:p>
    <w:p w14:paraId="5B5F8B83" w14:textId="7A579FF2" w:rsidR="00FD7BF1" w:rsidRPr="00231C98" w:rsidRDefault="00FD7BF1" w:rsidP="00980228">
      <w:pPr>
        <w:rPr>
          <w:b/>
        </w:rPr>
      </w:pPr>
      <w:r w:rsidRPr="00231C98">
        <w:rPr>
          <w:b/>
        </w:rPr>
        <w:t>5.</w:t>
      </w:r>
      <w:r w:rsidRPr="00231C98">
        <w:rPr>
          <w:b/>
        </w:rPr>
        <w:tab/>
      </w:r>
      <w:r w:rsidR="008C7B17">
        <w:rPr>
          <w:b/>
        </w:rPr>
        <w:t>Child Sexual Exploitation (CSE)</w:t>
      </w:r>
    </w:p>
    <w:p w14:paraId="6D646B9C" w14:textId="0EA00C5D" w:rsidR="008C7B17" w:rsidRDefault="00117C7A" w:rsidP="008C7B17">
      <w:pPr>
        <w:spacing w:after="0"/>
        <w:ind w:left="720" w:hanging="720"/>
        <w:jc w:val="both"/>
        <w:textAlignment w:val="baseline"/>
        <w:rPr>
          <w:rFonts w:eastAsia="Times New Roman"/>
          <w:color w:val="000000"/>
          <w:lang w:eastAsia="en-GB"/>
        </w:rPr>
      </w:pPr>
      <w:r>
        <w:t>5.1</w:t>
      </w:r>
      <w:r>
        <w:tab/>
      </w:r>
      <w:r w:rsidR="008C7B17" w:rsidRPr="008C7B17">
        <w:rPr>
          <w:rFonts w:eastAsia="Times New Roman"/>
          <w:color w:val="000000"/>
          <w:lang w:eastAsia="en-GB"/>
        </w:rPr>
        <w:t xml:space="preserve">CSE occurs where an individual or group takes advantage of an imbalance of power to coerce, manipulate or deceive a person under 18 into sexual activity in exchange for something the victim needs or wants, and/or the financial advantage of increase status of the perpetrator or facilitator. The victim may have been sexually exploited even if the sexual activity appears consensual. CSE does not always involve physical contact. It can also occur </w:t>
      </w:r>
      <w:proofErr w:type="gramStart"/>
      <w:r w:rsidR="008C7B17" w:rsidRPr="008C7B17">
        <w:rPr>
          <w:rFonts w:eastAsia="Times New Roman"/>
          <w:color w:val="000000"/>
          <w:lang w:eastAsia="en-GB"/>
        </w:rPr>
        <w:t>through the use of</w:t>
      </w:r>
      <w:proofErr w:type="gramEnd"/>
      <w:r w:rsidR="008C7B17" w:rsidRPr="008C7B17">
        <w:rPr>
          <w:rFonts w:eastAsia="Times New Roman"/>
          <w:color w:val="000000"/>
          <w:lang w:eastAsia="en-GB"/>
        </w:rPr>
        <w:t xml:space="preserve"> technology.</w:t>
      </w:r>
    </w:p>
    <w:p w14:paraId="5C74A0D4" w14:textId="77777777" w:rsidR="008C7B17" w:rsidRDefault="008C7B17" w:rsidP="008C7B17">
      <w:pPr>
        <w:spacing w:after="0"/>
        <w:ind w:left="720" w:hanging="720"/>
        <w:jc w:val="both"/>
        <w:textAlignment w:val="baseline"/>
        <w:rPr>
          <w:rFonts w:eastAsia="Times New Roman"/>
          <w:color w:val="000000"/>
          <w:lang w:eastAsia="en-GB"/>
        </w:rPr>
      </w:pPr>
    </w:p>
    <w:p w14:paraId="62FAA9D4" w14:textId="068C8C1B" w:rsidR="008C7B17" w:rsidRDefault="008C7B17" w:rsidP="007D0EE8">
      <w:pPr>
        <w:ind w:left="720" w:hanging="720"/>
        <w:jc w:val="both"/>
      </w:pPr>
      <w:r>
        <w:rPr>
          <w:rFonts w:eastAsia="Times New Roman"/>
          <w:color w:val="000000"/>
          <w:lang w:eastAsia="en-GB"/>
        </w:rPr>
        <w:lastRenderedPageBreak/>
        <w:t>5.2</w:t>
      </w:r>
      <w:r>
        <w:rPr>
          <w:rFonts w:eastAsia="Times New Roman"/>
          <w:color w:val="000000"/>
          <w:lang w:eastAsia="en-GB"/>
        </w:rPr>
        <w:tab/>
      </w:r>
      <w:r w:rsidRPr="00DB1744">
        <w:t>CSE can be difficult to identify as many children, young people and professionals can misinterpret such experiences as consensual and fail to recognise the exploitation involved. Victims of CSE may also not recognise that they have been exploited. Disclosure of sexual exploitation can be particularly difficult for young people; the sophisticated grooming and priming processes conducted by perpetrators and the exchange element of this form of abuse can act as an additional barrier to disclosure. However as with other forms of child abuse, the presence of perceived consent does not undermine the abusive nature of the act.</w:t>
      </w:r>
    </w:p>
    <w:p w14:paraId="5EA5D7B3" w14:textId="7059AB0E" w:rsidR="008C7B17" w:rsidRDefault="008C7B17" w:rsidP="007D0EE8">
      <w:pPr>
        <w:pStyle w:val="ListParagraph"/>
        <w:numPr>
          <w:ilvl w:val="1"/>
          <w:numId w:val="29"/>
        </w:numPr>
        <w:spacing w:after="0"/>
        <w:ind w:left="709" w:hanging="709"/>
        <w:jc w:val="both"/>
      </w:pPr>
      <w:r w:rsidRPr="00611852">
        <w:t xml:space="preserve">CSE can and does, affect children from all walks of life, with no obvious pre-identified </w:t>
      </w:r>
    </w:p>
    <w:p w14:paraId="1B50E398" w14:textId="26C2FB41" w:rsidR="008C7B17" w:rsidRDefault="008C7B17" w:rsidP="007D0EE8">
      <w:pPr>
        <w:ind w:left="720" w:hanging="11"/>
        <w:jc w:val="both"/>
      </w:pPr>
      <w:r w:rsidRPr="00611852">
        <w:t xml:space="preserve">vulnerabilities. However there are particular experiences that can heighten vulnerability </w:t>
      </w:r>
      <w:proofErr w:type="gramStart"/>
      <w:r w:rsidRPr="00611852">
        <w:t>including:-</w:t>
      </w:r>
      <w:proofErr w:type="gramEnd"/>
    </w:p>
    <w:p w14:paraId="691CE06A" w14:textId="212DB1C6" w:rsidR="008C7B17" w:rsidRPr="00611852" w:rsidRDefault="008C7B17" w:rsidP="005B4203">
      <w:pPr>
        <w:pStyle w:val="ListParagraph"/>
        <w:numPr>
          <w:ilvl w:val="0"/>
          <w:numId w:val="10"/>
        </w:numPr>
        <w:spacing w:after="0"/>
        <w:ind w:left="1418" w:hanging="284"/>
      </w:pPr>
      <w:r w:rsidRPr="00611852">
        <w:t>A history of abuse, neglect and / or disadvantage</w:t>
      </w:r>
    </w:p>
    <w:p w14:paraId="13DA2E8F" w14:textId="7109C581" w:rsidR="008C7B17" w:rsidRPr="00611852" w:rsidRDefault="008C7B17" w:rsidP="005B4203">
      <w:pPr>
        <w:pStyle w:val="ListParagraph"/>
        <w:numPr>
          <w:ilvl w:val="0"/>
          <w:numId w:val="10"/>
        </w:numPr>
        <w:spacing w:after="0"/>
        <w:ind w:left="1418" w:hanging="284"/>
      </w:pPr>
      <w:r w:rsidRPr="00611852">
        <w:t>Being looked after, or formerly looked after</w:t>
      </w:r>
    </w:p>
    <w:p w14:paraId="3438D494" w14:textId="1EEAD822" w:rsidR="008C7B17" w:rsidRPr="00DB1744" w:rsidRDefault="008C7B17" w:rsidP="005B4203">
      <w:pPr>
        <w:pStyle w:val="ListParagraph"/>
        <w:numPr>
          <w:ilvl w:val="0"/>
          <w:numId w:val="10"/>
        </w:numPr>
        <w:spacing w:after="0"/>
        <w:ind w:left="1418" w:hanging="284"/>
      </w:pPr>
      <w:r w:rsidRPr="00611852">
        <w:t>Disrupted family life</w:t>
      </w:r>
      <w:r>
        <w:t xml:space="preserve">, </w:t>
      </w:r>
      <w:r w:rsidRPr="00DB1744">
        <w:t>including family breakdown, domestic violence and/or problematic parenting</w:t>
      </w:r>
    </w:p>
    <w:p w14:paraId="03400730" w14:textId="327243FA" w:rsidR="008C7B17" w:rsidRPr="00611852" w:rsidRDefault="008C7B17" w:rsidP="005B4203">
      <w:pPr>
        <w:pStyle w:val="ListParagraph"/>
        <w:numPr>
          <w:ilvl w:val="0"/>
          <w:numId w:val="10"/>
        </w:numPr>
        <w:spacing w:after="0"/>
        <w:ind w:left="1418" w:hanging="284"/>
      </w:pPr>
      <w:r w:rsidRPr="00611852">
        <w:t>Disengagement from education and isolation from other support mechanisms</w:t>
      </w:r>
    </w:p>
    <w:p w14:paraId="4A60729C" w14:textId="64A6AD6D" w:rsidR="008C7B17" w:rsidRPr="00611852" w:rsidRDefault="008C7B17" w:rsidP="005B4203">
      <w:pPr>
        <w:pStyle w:val="ListParagraph"/>
        <w:numPr>
          <w:ilvl w:val="0"/>
          <w:numId w:val="10"/>
        </w:numPr>
        <w:spacing w:after="0"/>
        <w:ind w:left="1418" w:hanging="284"/>
      </w:pPr>
      <w:r w:rsidRPr="00611852">
        <w:t>Going missing from home or care environments</w:t>
      </w:r>
    </w:p>
    <w:p w14:paraId="7119B106" w14:textId="6958261B" w:rsidR="008C7B17" w:rsidRPr="00611852" w:rsidRDefault="008C7B17" w:rsidP="005B4203">
      <w:pPr>
        <w:pStyle w:val="ListParagraph"/>
        <w:numPr>
          <w:ilvl w:val="0"/>
          <w:numId w:val="10"/>
        </w:numPr>
        <w:spacing w:after="0"/>
        <w:ind w:left="1418" w:hanging="284"/>
      </w:pPr>
      <w:r w:rsidRPr="00611852">
        <w:t>Drug or alcohol misuse</w:t>
      </w:r>
    </w:p>
    <w:p w14:paraId="01A928AC" w14:textId="75BACF25" w:rsidR="008C7B17" w:rsidRPr="00611852" w:rsidRDefault="008C7B17" w:rsidP="005B4203">
      <w:pPr>
        <w:pStyle w:val="ListParagraph"/>
        <w:numPr>
          <w:ilvl w:val="0"/>
          <w:numId w:val="10"/>
        </w:numPr>
        <w:spacing w:after="0"/>
        <w:ind w:left="1418" w:hanging="284"/>
      </w:pPr>
      <w:r w:rsidRPr="00611852">
        <w:t>Poverty or homelessness</w:t>
      </w:r>
    </w:p>
    <w:p w14:paraId="5189FAC4" w14:textId="1AA9A984" w:rsidR="008C7B17" w:rsidRPr="00611852" w:rsidRDefault="008C7B17" w:rsidP="005B4203">
      <w:pPr>
        <w:pStyle w:val="ListParagraph"/>
        <w:numPr>
          <w:ilvl w:val="0"/>
          <w:numId w:val="10"/>
        </w:numPr>
        <w:spacing w:after="0"/>
        <w:ind w:left="1418" w:hanging="284"/>
      </w:pPr>
      <w:r w:rsidRPr="00611852">
        <w:t>Poor health and wellbeing, social isolation, bullying or low self-esteem</w:t>
      </w:r>
    </w:p>
    <w:p w14:paraId="35661875" w14:textId="79D8F628" w:rsidR="008C7B17" w:rsidRDefault="008C7B17" w:rsidP="005B4203">
      <w:pPr>
        <w:pStyle w:val="ListParagraph"/>
        <w:numPr>
          <w:ilvl w:val="0"/>
          <w:numId w:val="10"/>
        </w:numPr>
        <w:spacing w:after="0"/>
        <w:ind w:left="1418" w:hanging="284"/>
      </w:pPr>
      <w:r w:rsidRPr="00611852">
        <w:t>Having a disability</w:t>
      </w:r>
    </w:p>
    <w:p w14:paraId="179790BF" w14:textId="77777777" w:rsidR="00CD1436" w:rsidRDefault="00CD1436" w:rsidP="0064091A">
      <w:pPr>
        <w:spacing w:after="0"/>
        <w:ind w:hanging="720"/>
      </w:pPr>
    </w:p>
    <w:p w14:paraId="20ADF165" w14:textId="05DA9573" w:rsidR="00CD1436" w:rsidRDefault="00CD1436" w:rsidP="005B4203">
      <w:pPr>
        <w:pStyle w:val="ListParagraph"/>
        <w:numPr>
          <w:ilvl w:val="1"/>
          <w:numId w:val="29"/>
        </w:numPr>
        <w:spacing w:after="0"/>
        <w:ind w:left="709" w:hanging="709"/>
      </w:pPr>
      <w:r>
        <w:t xml:space="preserve">Potential indicators of CSE </w:t>
      </w:r>
      <w:proofErr w:type="gramStart"/>
      <w:r>
        <w:t>are:-</w:t>
      </w:r>
      <w:proofErr w:type="gramEnd"/>
    </w:p>
    <w:p w14:paraId="072736E4" w14:textId="77777777" w:rsidR="00CD1436" w:rsidRDefault="00CD1436" w:rsidP="0064091A">
      <w:pPr>
        <w:pStyle w:val="ListParagraph"/>
        <w:spacing w:after="0"/>
        <w:ind w:left="360" w:hanging="720"/>
      </w:pPr>
    </w:p>
    <w:p w14:paraId="1E1AB4BD" w14:textId="13684822" w:rsidR="00CD1436" w:rsidRPr="00611852" w:rsidRDefault="00CD1436" w:rsidP="005B4203">
      <w:pPr>
        <w:pStyle w:val="ListParagraph"/>
        <w:numPr>
          <w:ilvl w:val="0"/>
          <w:numId w:val="10"/>
        </w:numPr>
        <w:spacing w:after="0"/>
        <w:ind w:left="1418" w:hanging="284"/>
      </w:pPr>
      <w:r w:rsidRPr="00611852">
        <w:t>Acquisition of money, clothes, mobile phones etc. without plausible explanation</w:t>
      </w:r>
    </w:p>
    <w:p w14:paraId="0194790D" w14:textId="22A3ED89" w:rsidR="00CD1436" w:rsidRPr="00611852" w:rsidRDefault="00CD1436" w:rsidP="005B4203">
      <w:pPr>
        <w:pStyle w:val="ListParagraph"/>
        <w:numPr>
          <w:ilvl w:val="0"/>
          <w:numId w:val="10"/>
        </w:numPr>
        <w:spacing w:after="0"/>
        <w:ind w:left="1418" w:hanging="284"/>
      </w:pPr>
      <w:r w:rsidRPr="00611852">
        <w:t>Drugs / Alcohol misuse</w:t>
      </w:r>
    </w:p>
    <w:p w14:paraId="37F498A7" w14:textId="05DC688E" w:rsidR="00CD1436" w:rsidRPr="00611852" w:rsidRDefault="00CD1436" w:rsidP="005B4203">
      <w:pPr>
        <w:pStyle w:val="ListParagraph"/>
        <w:numPr>
          <w:ilvl w:val="0"/>
          <w:numId w:val="10"/>
        </w:numPr>
        <w:spacing w:after="0"/>
        <w:ind w:left="1418" w:hanging="284"/>
      </w:pPr>
      <w:r w:rsidRPr="00611852">
        <w:t>Isolation from peers / social networks</w:t>
      </w:r>
    </w:p>
    <w:p w14:paraId="3D910999" w14:textId="73A3C382" w:rsidR="00CD1436" w:rsidRPr="00611852" w:rsidRDefault="00CD1436" w:rsidP="005B4203">
      <w:pPr>
        <w:pStyle w:val="ListParagraph"/>
        <w:numPr>
          <w:ilvl w:val="0"/>
          <w:numId w:val="10"/>
        </w:numPr>
        <w:spacing w:after="0"/>
        <w:ind w:left="1418" w:hanging="284"/>
      </w:pPr>
      <w:r w:rsidRPr="00611852">
        <w:t>Exclusion or unexplained absences from school, college or work</w:t>
      </w:r>
    </w:p>
    <w:p w14:paraId="002A0A1A" w14:textId="6C904DB5" w:rsidR="00CD1436" w:rsidRPr="00611852" w:rsidRDefault="00CD1436" w:rsidP="005B4203">
      <w:pPr>
        <w:pStyle w:val="ListParagraph"/>
        <w:numPr>
          <w:ilvl w:val="0"/>
          <w:numId w:val="10"/>
        </w:numPr>
        <w:spacing w:after="0"/>
        <w:ind w:left="1418" w:hanging="284"/>
      </w:pPr>
      <w:r w:rsidRPr="00611852">
        <w:t>Persistently going missing or returning late</w:t>
      </w:r>
    </w:p>
    <w:p w14:paraId="67D240EA" w14:textId="7701FFC7" w:rsidR="00CD1436" w:rsidRPr="00611852" w:rsidRDefault="00CD1436" w:rsidP="005B4203">
      <w:pPr>
        <w:pStyle w:val="ListParagraph"/>
        <w:numPr>
          <w:ilvl w:val="0"/>
          <w:numId w:val="10"/>
        </w:numPr>
        <w:spacing w:after="0"/>
        <w:ind w:left="1418" w:hanging="284"/>
      </w:pPr>
      <w:r w:rsidRPr="00611852">
        <w:t>Returning distraught / dishevelled</w:t>
      </w:r>
    </w:p>
    <w:p w14:paraId="08113711" w14:textId="22BE6C35" w:rsidR="00CD1436" w:rsidRPr="00611852" w:rsidRDefault="00CD1436" w:rsidP="005B4203">
      <w:pPr>
        <w:pStyle w:val="ListParagraph"/>
        <w:numPr>
          <w:ilvl w:val="0"/>
          <w:numId w:val="10"/>
        </w:numPr>
        <w:spacing w:after="0"/>
        <w:ind w:left="1418" w:hanging="284"/>
      </w:pPr>
      <w:r w:rsidRPr="00611852">
        <w:t>Unplanned pregnancy</w:t>
      </w:r>
    </w:p>
    <w:p w14:paraId="177A31D0" w14:textId="7E49EAEB" w:rsidR="00CD1436" w:rsidRPr="00611852" w:rsidRDefault="00CD1436" w:rsidP="005B4203">
      <w:pPr>
        <w:pStyle w:val="ListParagraph"/>
        <w:numPr>
          <w:ilvl w:val="0"/>
          <w:numId w:val="10"/>
        </w:numPr>
        <w:spacing w:after="0"/>
        <w:ind w:left="1418" w:hanging="284"/>
      </w:pPr>
      <w:r w:rsidRPr="00611852">
        <w:t>Inappropriate sexualised behaviours</w:t>
      </w:r>
    </w:p>
    <w:p w14:paraId="45D5B99A" w14:textId="74C62604" w:rsidR="00CD1436" w:rsidRPr="00611852" w:rsidRDefault="00CD1436" w:rsidP="005B4203">
      <w:pPr>
        <w:pStyle w:val="ListParagraph"/>
        <w:numPr>
          <w:ilvl w:val="0"/>
          <w:numId w:val="10"/>
        </w:numPr>
        <w:spacing w:after="0"/>
        <w:ind w:left="1418" w:hanging="284"/>
      </w:pPr>
      <w:r w:rsidRPr="00611852">
        <w:t>Physical symptoms of infection e.g. bruising, bite marks</w:t>
      </w:r>
    </w:p>
    <w:p w14:paraId="333E15E6" w14:textId="70AD4FFA" w:rsidR="00CD1436" w:rsidRPr="00611852" w:rsidRDefault="00CD1436" w:rsidP="005B4203">
      <w:pPr>
        <w:pStyle w:val="ListParagraph"/>
        <w:numPr>
          <w:ilvl w:val="0"/>
          <w:numId w:val="10"/>
        </w:numPr>
        <w:spacing w:after="0"/>
        <w:ind w:left="1418" w:hanging="284"/>
      </w:pPr>
      <w:r w:rsidRPr="00611852">
        <w:t>Relationships with controlling individuals</w:t>
      </w:r>
    </w:p>
    <w:p w14:paraId="6FDAE0EF" w14:textId="43E212A5" w:rsidR="00CD1436" w:rsidRPr="00611852" w:rsidRDefault="00CD1436" w:rsidP="005B4203">
      <w:pPr>
        <w:pStyle w:val="ListParagraph"/>
        <w:numPr>
          <w:ilvl w:val="0"/>
          <w:numId w:val="10"/>
        </w:numPr>
        <w:spacing w:after="0"/>
        <w:ind w:left="1418" w:hanging="284"/>
      </w:pPr>
      <w:r w:rsidRPr="00611852">
        <w:t>Concerning use of the internet</w:t>
      </w:r>
    </w:p>
    <w:p w14:paraId="3AF41C7F" w14:textId="52F22246" w:rsidR="00CD1436" w:rsidRDefault="00CD1436" w:rsidP="005B4203">
      <w:pPr>
        <w:pStyle w:val="ListParagraph"/>
        <w:numPr>
          <w:ilvl w:val="0"/>
          <w:numId w:val="10"/>
        </w:numPr>
        <w:spacing w:after="0"/>
        <w:ind w:left="1418" w:hanging="284"/>
      </w:pPr>
      <w:r w:rsidRPr="00611852">
        <w:t>Increasing secretiveness around behaviours</w:t>
      </w:r>
    </w:p>
    <w:p w14:paraId="57B77647" w14:textId="77777777" w:rsidR="00CD1436" w:rsidRDefault="00CD1436" w:rsidP="0064091A">
      <w:pPr>
        <w:pStyle w:val="ListParagraph"/>
        <w:spacing w:after="0"/>
        <w:ind w:left="1440" w:hanging="720"/>
      </w:pPr>
    </w:p>
    <w:p w14:paraId="26C4494D" w14:textId="645DB9E0" w:rsidR="005B4203" w:rsidRDefault="00CD1436" w:rsidP="005B4203">
      <w:pPr>
        <w:pStyle w:val="ListParagraph"/>
        <w:numPr>
          <w:ilvl w:val="1"/>
          <w:numId w:val="29"/>
        </w:numPr>
        <w:spacing w:after="0"/>
        <w:ind w:left="709" w:hanging="709"/>
      </w:pPr>
      <w:r w:rsidRPr="00DB1744">
        <w:t>Any concerns that CSE is taking place should be reported in a similar way to other child protection concerns. This includes circumstances where there is a lack of evidence or where concerns cannot be substantiated. It is also important that we do not wait for disclosure from a young person before making a referral.</w:t>
      </w:r>
    </w:p>
    <w:p w14:paraId="67215714" w14:textId="77777777" w:rsidR="005B4203" w:rsidRDefault="005B4203" w:rsidP="005B4203">
      <w:pPr>
        <w:pStyle w:val="ListParagraph"/>
        <w:spacing w:after="0"/>
        <w:ind w:left="363"/>
      </w:pPr>
    </w:p>
    <w:p w14:paraId="106900EA" w14:textId="05168A4A" w:rsidR="005B4203" w:rsidRDefault="005B4203">
      <w:r>
        <w:br w:type="page"/>
      </w:r>
    </w:p>
    <w:p w14:paraId="11B54AB2" w14:textId="5A20D462" w:rsidR="0064091A" w:rsidRDefault="0064091A" w:rsidP="005B4203">
      <w:pPr>
        <w:ind w:left="709" w:hanging="709"/>
        <w:rPr>
          <w:b/>
          <w:bCs/>
        </w:rPr>
      </w:pPr>
      <w:r w:rsidRPr="006D3775">
        <w:rPr>
          <w:b/>
          <w:bCs/>
        </w:rPr>
        <w:lastRenderedPageBreak/>
        <w:t>6.</w:t>
      </w:r>
      <w:r w:rsidRPr="006D3775">
        <w:rPr>
          <w:b/>
          <w:bCs/>
        </w:rPr>
        <w:tab/>
      </w:r>
      <w:r>
        <w:rPr>
          <w:b/>
          <w:bCs/>
        </w:rPr>
        <w:t>Named Person</w:t>
      </w:r>
    </w:p>
    <w:p w14:paraId="0DFD2676" w14:textId="5A8CE946" w:rsidR="0064091A" w:rsidRDefault="0064091A" w:rsidP="007D0EE8">
      <w:pPr>
        <w:ind w:left="709" w:hanging="709"/>
        <w:jc w:val="both"/>
      </w:pPr>
      <w:r w:rsidRPr="0064091A">
        <w:t>6.1</w:t>
      </w:r>
      <w:r w:rsidRPr="0064091A">
        <w:tab/>
        <w:t xml:space="preserve">QCHA </w:t>
      </w:r>
      <w:r>
        <w:t>acknowledges that having a specific member of staff as a named person in respect of child protection is good practice. This person will have the knowledge and expertise to deal with child protection concerns. This person will ensure there is a consistent response to child protection concerns and will have an overview of child protection concerns raised.</w:t>
      </w:r>
    </w:p>
    <w:p w14:paraId="639098CD" w14:textId="33E17262" w:rsidR="0064091A" w:rsidRPr="0064091A" w:rsidRDefault="0064091A" w:rsidP="007D0EE8">
      <w:pPr>
        <w:spacing w:after="0"/>
        <w:ind w:left="709" w:hanging="709"/>
        <w:jc w:val="both"/>
      </w:pPr>
      <w:r>
        <w:t>6.2</w:t>
      </w:r>
      <w:r w:rsidR="005B4203">
        <w:tab/>
      </w:r>
      <w:r>
        <w:t xml:space="preserve">The named person </w:t>
      </w:r>
      <w:proofErr w:type="gramStart"/>
      <w:r>
        <w:t>is:-</w:t>
      </w:r>
      <w:proofErr w:type="gramEnd"/>
      <w:r>
        <w:t xml:space="preserve"> Sharon Freeman (Wellbeing for Young People). If this person is unavailable Alana Stewart (Family Wellbeing Project Manager) will stand in.</w:t>
      </w:r>
    </w:p>
    <w:p w14:paraId="3394653A" w14:textId="77777777" w:rsidR="0064091A" w:rsidRDefault="0064091A" w:rsidP="005B4203">
      <w:pPr>
        <w:spacing w:after="0"/>
        <w:rPr>
          <w:b/>
          <w:bCs/>
        </w:rPr>
      </w:pPr>
    </w:p>
    <w:p w14:paraId="7EDD8586" w14:textId="77777777" w:rsidR="005B4203" w:rsidRDefault="005B4203" w:rsidP="0064091A">
      <w:pPr>
        <w:rPr>
          <w:b/>
          <w:bCs/>
        </w:rPr>
      </w:pPr>
    </w:p>
    <w:p w14:paraId="3C866166" w14:textId="11F39AEE" w:rsidR="0064091A" w:rsidRDefault="0064091A" w:rsidP="0064091A">
      <w:pPr>
        <w:rPr>
          <w:b/>
          <w:bCs/>
        </w:rPr>
      </w:pPr>
      <w:r>
        <w:rPr>
          <w:b/>
          <w:bCs/>
        </w:rPr>
        <w:t>7</w:t>
      </w:r>
      <w:r w:rsidRPr="006D3775">
        <w:rPr>
          <w:b/>
          <w:bCs/>
        </w:rPr>
        <w:t>.</w:t>
      </w:r>
      <w:r w:rsidRPr="006D3775">
        <w:rPr>
          <w:b/>
          <w:bCs/>
        </w:rPr>
        <w:tab/>
      </w:r>
      <w:r>
        <w:rPr>
          <w:b/>
          <w:bCs/>
        </w:rPr>
        <w:t>Confidentiality and Sharing Information</w:t>
      </w:r>
    </w:p>
    <w:p w14:paraId="718B9EE2" w14:textId="7CBD1F74" w:rsidR="0064091A" w:rsidRDefault="0064091A" w:rsidP="007D0EE8">
      <w:pPr>
        <w:ind w:left="709" w:hanging="709"/>
        <w:jc w:val="both"/>
      </w:pPr>
      <w:r w:rsidRPr="00270EEF">
        <w:t>7.1</w:t>
      </w:r>
      <w:r w:rsidRPr="00270EEF">
        <w:tab/>
      </w:r>
      <w:r w:rsidR="00270EEF">
        <w:t xml:space="preserve">If a child or young person’s wellbeing </w:t>
      </w:r>
      <w:proofErr w:type="gramStart"/>
      <w:r w:rsidR="00270EEF">
        <w:t>is considered to be</w:t>
      </w:r>
      <w:proofErr w:type="gramEnd"/>
      <w:r w:rsidR="00270EEF">
        <w:t xml:space="preserve"> at risk relevant information must be shared</w:t>
      </w:r>
      <w:r w:rsidR="006F6CC9">
        <w:t xml:space="preserve"> with police and / or social work</w:t>
      </w:r>
      <w:r w:rsidR="00270EEF">
        <w:t xml:space="preserve">. Child protection concerns will </w:t>
      </w:r>
      <w:r w:rsidRPr="00611852">
        <w:t>supersede the principles of confidentiality within the organisation. The organisation will notify parents, persons with parental responsibility and children / young people that this policy exists.</w:t>
      </w:r>
    </w:p>
    <w:p w14:paraId="08252674" w14:textId="6BDD827E" w:rsidR="0064091A" w:rsidRDefault="00270EEF" w:rsidP="007D0EE8">
      <w:pPr>
        <w:spacing w:after="0"/>
        <w:ind w:left="720" w:hanging="720"/>
        <w:jc w:val="both"/>
      </w:pPr>
      <w:r>
        <w:t xml:space="preserve">7.2 </w:t>
      </w:r>
      <w:r>
        <w:tab/>
        <w:t xml:space="preserve">At all times </w:t>
      </w:r>
      <w:r w:rsidR="0064091A">
        <w:t xml:space="preserve">information shared should be relevant, necessary and proportionate to the circumstances of the child, and limited to those who need to know. </w:t>
      </w:r>
      <w:r w:rsidR="006F6CC9">
        <w:t>Information will be shared securely and there will be records of what information has been shared and why.</w:t>
      </w:r>
    </w:p>
    <w:p w14:paraId="536048C9" w14:textId="77777777" w:rsidR="005B4203" w:rsidRDefault="005B4203" w:rsidP="005B4203">
      <w:pPr>
        <w:spacing w:after="0"/>
        <w:ind w:left="720" w:hanging="720"/>
      </w:pPr>
    </w:p>
    <w:p w14:paraId="6E659E89" w14:textId="77777777" w:rsidR="006F6CC9" w:rsidRDefault="006F6CC9" w:rsidP="00270EEF">
      <w:pPr>
        <w:ind w:left="720" w:hanging="720"/>
      </w:pPr>
    </w:p>
    <w:p w14:paraId="74FAB038" w14:textId="374F38BF" w:rsidR="00270EEF" w:rsidRDefault="00270EEF" w:rsidP="00270EEF">
      <w:pPr>
        <w:rPr>
          <w:b/>
          <w:bCs/>
        </w:rPr>
      </w:pPr>
      <w:r>
        <w:rPr>
          <w:b/>
          <w:bCs/>
        </w:rPr>
        <w:t>8</w:t>
      </w:r>
      <w:r w:rsidRPr="006D3775">
        <w:rPr>
          <w:b/>
          <w:bCs/>
        </w:rPr>
        <w:t>.</w:t>
      </w:r>
      <w:r w:rsidRPr="006D3775">
        <w:rPr>
          <w:b/>
          <w:bCs/>
        </w:rPr>
        <w:tab/>
      </w:r>
      <w:r>
        <w:rPr>
          <w:b/>
          <w:bCs/>
        </w:rPr>
        <w:t>Other</w:t>
      </w:r>
    </w:p>
    <w:p w14:paraId="3289F684" w14:textId="07AF9131" w:rsidR="00270EEF" w:rsidRDefault="00270EEF" w:rsidP="007D0EE8">
      <w:pPr>
        <w:ind w:left="709" w:hanging="709"/>
        <w:jc w:val="both"/>
      </w:pPr>
      <w:r w:rsidRPr="00270EEF">
        <w:t>8.1</w:t>
      </w:r>
      <w:r>
        <w:rPr>
          <w:b/>
          <w:bCs/>
        </w:rPr>
        <w:tab/>
      </w:r>
      <w:r>
        <w:t xml:space="preserve">QCHA complies with the </w:t>
      </w:r>
      <w:r w:rsidRPr="00CC0F5A">
        <w:t xml:space="preserve">Protection of Vulnerable groups (PVG) scheme </w:t>
      </w:r>
      <w:r>
        <w:t>in recruiting all staff and volunteers involved in supporting children and young people.</w:t>
      </w:r>
    </w:p>
    <w:p w14:paraId="49721F99" w14:textId="132309D2" w:rsidR="00270EEF" w:rsidRDefault="00270EEF" w:rsidP="007D0EE8">
      <w:pPr>
        <w:ind w:left="709" w:hanging="709"/>
        <w:jc w:val="both"/>
        <w:rPr>
          <w:bCs/>
        </w:rPr>
      </w:pPr>
      <w:r w:rsidRPr="00270EEF">
        <w:t>8.2</w:t>
      </w:r>
      <w:r w:rsidR="00BB27F9">
        <w:tab/>
        <w:t xml:space="preserve">All QCHA staff and volunteers who are in contact with children and young people will be fully inducted and trained in child protection to </w:t>
      </w:r>
      <w:r w:rsidR="006F6CC9">
        <w:t>ensure they are competent and confident in carrying out their responsibilities for</w:t>
      </w:r>
      <w:r w:rsidR="00BB27F9">
        <w:t xml:space="preserve"> </w:t>
      </w:r>
      <w:r>
        <w:t>safeguarding children and young people</w:t>
      </w:r>
      <w:r w:rsidRPr="00611852">
        <w:rPr>
          <w:b/>
        </w:rPr>
        <w:t xml:space="preserve">. </w:t>
      </w:r>
      <w:r w:rsidR="00BB27F9">
        <w:rPr>
          <w:bCs/>
        </w:rPr>
        <w:t xml:space="preserve">This includes how to recognise signs that a child or young person may be at risk and how to report this. Staff who </w:t>
      </w:r>
      <w:r w:rsidRPr="00BB27F9">
        <w:rPr>
          <w:bCs/>
        </w:rPr>
        <w:t>work regularly with vulnerable children and their families, will r</w:t>
      </w:r>
      <w:r w:rsidR="00BB27F9">
        <w:rPr>
          <w:bCs/>
        </w:rPr>
        <w:t>eceive</w:t>
      </w:r>
      <w:r w:rsidRPr="00BB27F9">
        <w:rPr>
          <w:bCs/>
        </w:rPr>
        <w:t xml:space="preserve"> </w:t>
      </w:r>
      <w:r w:rsidR="00BB27F9" w:rsidRPr="00BB27F9">
        <w:rPr>
          <w:bCs/>
        </w:rPr>
        <w:t>in-depth</w:t>
      </w:r>
      <w:r w:rsidRPr="00BB27F9">
        <w:rPr>
          <w:bCs/>
        </w:rPr>
        <w:t xml:space="preserve"> training.</w:t>
      </w:r>
    </w:p>
    <w:p w14:paraId="0916659B" w14:textId="4BE5C277" w:rsidR="00270EEF" w:rsidRDefault="00352357" w:rsidP="007D0EE8">
      <w:pPr>
        <w:ind w:left="709" w:hanging="709"/>
        <w:jc w:val="both"/>
      </w:pPr>
      <w:r>
        <w:rPr>
          <w:bCs/>
        </w:rPr>
        <w:t>8.3</w:t>
      </w:r>
      <w:r>
        <w:rPr>
          <w:bCs/>
        </w:rPr>
        <w:tab/>
        <w:t xml:space="preserve">Staff have </w:t>
      </w:r>
      <w:r w:rsidR="00270EEF">
        <w:t xml:space="preserve">appropriate supervision and support, and opportunities for reflective practice </w:t>
      </w:r>
      <w:r>
        <w:t xml:space="preserve">when </w:t>
      </w:r>
      <w:r w:rsidR="00270EEF">
        <w:t xml:space="preserve">they are </w:t>
      </w:r>
      <w:r>
        <w:t>involved in safeguarding of children and young people</w:t>
      </w:r>
      <w:r w:rsidR="00270EEF">
        <w:t>.</w:t>
      </w:r>
    </w:p>
    <w:p w14:paraId="31F7125B" w14:textId="1DDEC17A" w:rsidR="00270EEF" w:rsidRDefault="00352357" w:rsidP="005B4203">
      <w:pPr>
        <w:ind w:left="709" w:hanging="709"/>
      </w:pPr>
      <w:r>
        <w:t xml:space="preserve">8.4 </w:t>
      </w:r>
      <w:r>
        <w:tab/>
        <w:t xml:space="preserve">The Wellbeing teams that are registered as support providers have a specific duty of candour, as defined in the </w:t>
      </w:r>
      <w:proofErr w:type="gramStart"/>
      <w:r w:rsidR="00270EEF">
        <w:t>Health</w:t>
      </w:r>
      <w:proofErr w:type="gramEnd"/>
      <w:r w:rsidR="00270EEF">
        <w:t xml:space="preserve"> (Tobacco, Nicotine etc. and Care) (Scotland) Act</w:t>
      </w:r>
      <w:r>
        <w:t xml:space="preserve">. </w:t>
      </w:r>
      <w:r w:rsidR="00270EEF">
        <w:t>When an incident invokes th</w:t>
      </w:r>
      <w:r w:rsidR="007D0EE8">
        <w:t>is</w:t>
      </w:r>
      <w:r w:rsidR="00270EEF">
        <w:t xml:space="preserve"> </w:t>
      </w:r>
      <w:proofErr w:type="gramStart"/>
      <w:r w:rsidR="00270EEF">
        <w:t>Act</w:t>
      </w:r>
      <w:proofErr w:type="gramEnd"/>
      <w:r w:rsidR="00270EEF">
        <w:t xml:space="preserve"> this should be reported to the Associations named responsible person for the service area of the organisation who will then </w:t>
      </w:r>
      <w:r w:rsidR="007D0EE8">
        <w:t>complete the</w:t>
      </w:r>
      <w:r w:rsidR="00270EEF">
        <w:t xml:space="preserve"> duty of candour proce</w:t>
      </w:r>
      <w:r w:rsidR="007D0EE8">
        <w:t>ss</w:t>
      </w:r>
      <w:r w:rsidR="00270EEF">
        <w:t>.</w:t>
      </w:r>
    </w:p>
    <w:p w14:paraId="54E17A47" w14:textId="77777777" w:rsidR="008C7B17" w:rsidRPr="00611852" w:rsidRDefault="008C7B17" w:rsidP="008C7B17">
      <w:pPr>
        <w:ind w:left="720"/>
      </w:pPr>
    </w:p>
    <w:p w14:paraId="72532502" w14:textId="43B4D501" w:rsidR="00FD7BF1" w:rsidRPr="006D3775" w:rsidRDefault="00352357" w:rsidP="00980228">
      <w:pPr>
        <w:rPr>
          <w:b/>
          <w:bCs/>
        </w:rPr>
      </w:pPr>
      <w:r>
        <w:rPr>
          <w:b/>
          <w:bCs/>
        </w:rPr>
        <w:lastRenderedPageBreak/>
        <w:t>9</w:t>
      </w:r>
      <w:r w:rsidR="00FD7BF1" w:rsidRPr="006D3775">
        <w:rPr>
          <w:b/>
          <w:bCs/>
        </w:rPr>
        <w:t>.</w:t>
      </w:r>
      <w:r w:rsidR="00FD7BF1" w:rsidRPr="006D3775">
        <w:rPr>
          <w:b/>
          <w:bCs/>
        </w:rPr>
        <w:tab/>
        <w:t>Monitoring and Review</w:t>
      </w:r>
    </w:p>
    <w:p w14:paraId="7ABFB41C" w14:textId="6FB6D455" w:rsidR="00FD7BF1" w:rsidRDefault="00352357" w:rsidP="00980228">
      <w:pPr>
        <w:pStyle w:val="NoSpacing"/>
        <w:spacing w:line="276" w:lineRule="auto"/>
        <w:ind w:left="709" w:hanging="709"/>
      </w:pPr>
      <w:r>
        <w:t>9</w:t>
      </w:r>
      <w:r w:rsidR="00117C7A">
        <w:t>.1</w:t>
      </w:r>
      <w:r w:rsidR="00117C7A">
        <w:tab/>
      </w:r>
      <w:r w:rsidR="00FD7BF1" w:rsidRPr="006D3775">
        <w:t>This Policy will be subject to a review every three years</w:t>
      </w:r>
      <w:r w:rsidR="00117C7A">
        <w:t xml:space="preserve">, or sooner in the event of any </w:t>
      </w:r>
      <w:r w:rsidR="00FD7BF1" w:rsidRPr="006D3775">
        <w:t>relevant legislative or regulatory changes or best practice guidance.</w:t>
      </w:r>
    </w:p>
    <w:p w14:paraId="276D9614" w14:textId="77777777" w:rsidR="00844D8D" w:rsidRDefault="00844D8D" w:rsidP="00980228">
      <w:pPr>
        <w:pStyle w:val="NoSpacing"/>
        <w:spacing w:line="276" w:lineRule="auto"/>
        <w:ind w:left="709" w:hanging="709"/>
      </w:pPr>
    </w:p>
    <w:p w14:paraId="32233324" w14:textId="77777777" w:rsidR="00117C7A" w:rsidRPr="006D3775" w:rsidRDefault="00117C7A" w:rsidP="00980228">
      <w:pPr>
        <w:pStyle w:val="NoSpacing"/>
        <w:spacing w:line="276" w:lineRule="auto"/>
      </w:pPr>
    </w:p>
    <w:p w14:paraId="0B6DB68F" w14:textId="25E387A9" w:rsidR="00FD7BF1" w:rsidRPr="006D3775" w:rsidRDefault="00A24A2E" w:rsidP="005B4203">
      <w:pPr>
        <w:pStyle w:val="NoSpacing"/>
        <w:tabs>
          <w:tab w:val="left" w:pos="709"/>
        </w:tabs>
        <w:spacing w:line="276" w:lineRule="auto"/>
        <w:rPr>
          <w:b/>
        </w:rPr>
      </w:pPr>
      <w:r>
        <w:rPr>
          <w:b/>
        </w:rPr>
        <w:t>10</w:t>
      </w:r>
      <w:r w:rsidR="00FD7BF1" w:rsidRPr="006D3775">
        <w:rPr>
          <w:b/>
        </w:rPr>
        <w:t>.</w:t>
      </w:r>
      <w:r w:rsidR="005B4203">
        <w:rPr>
          <w:b/>
        </w:rPr>
        <w:tab/>
      </w:r>
      <w:r w:rsidR="00FD7BF1" w:rsidRPr="006D3775">
        <w:rPr>
          <w:b/>
        </w:rPr>
        <w:t>Related Policies and Documents</w:t>
      </w:r>
    </w:p>
    <w:p w14:paraId="0B01548F" w14:textId="77777777" w:rsidR="00640F2E" w:rsidRDefault="00640F2E" w:rsidP="00980228">
      <w:pPr>
        <w:pStyle w:val="NoSpacing"/>
        <w:tabs>
          <w:tab w:val="left" w:pos="1005"/>
        </w:tabs>
        <w:spacing w:line="276" w:lineRule="auto"/>
      </w:pPr>
    </w:p>
    <w:p w14:paraId="4D15A5CD" w14:textId="70706C65" w:rsidR="001423EE" w:rsidRPr="006D3775" w:rsidRDefault="001423EE" w:rsidP="005B4203">
      <w:pPr>
        <w:pStyle w:val="NoSpacing"/>
        <w:spacing w:line="276" w:lineRule="auto"/>
        <w:ind w:firstLine="720"/>
      </w:pPr>
      <w:r w:rsidRPr="006D3775">
        <w:t xml:space="preserve">QCHA </w:t>
      </w:r>
      <w:r w:rsidR="00352357">
        <w:t>Child Protection Procedure</w:t>
      </w:r>
      <w:r w:rsidRPr="006D3775">
        <w:t xml:space="preserve"> </w:t>
      </w:r>
    </w:p>
    <w:p w14:paraId="5286779F" w14:textId="77777777" w:rsidR="00E13F91" w:rsidRDefault="00E13F91" w:rsidP="00980228">
      <w:pPr>
        <w:pStyle w:val="NoSpacing"/>
        <w:tabs>
          <w:tab w:val="left" w:pos="1005"/>
        </w:tabs>
        <w:spacing w:line="276" w:lineRule="auto"/>
      </w:pPr>
    </w:p>
    <w:p w14:paraId="462B2FBE" w14:textId="5ED2C94E" w:rsidR="00F239D6" w:rsidRDefault="00117C7A" w:rsidP="00352357">
      <w:pPr>
        <w:pStyle w:val="NoSpacing"/>
        <w:tabs>
          <w:tab w:val="left" w:pos="709"/>
        </w:tabs>
        <w:spacing w:line="276" w:lineRule="auto"/>
      </w:pPr>
      <w:r>
        <w:tab/>
        <w:t xml:space="preserve">QCHA </w:t>
      </w:r>
      <w:r w:rsidR="00352357">
        <w:t>Adult Protection Policy</w:t>
      </w:r>
    </w:p>
    <w:p w14:paraId="25384B27" w14:textId="77777777" w:rsidR="00352357" w:rsidRDefault="00352357" w:rsidP="00352357">
      <w:pPr>
        <w:pStyle w:val="NoSpacing"/>
        <w:tabs>
          <w:tab w:val="left" w:pos="709"/>
        </w:tabs>
        <w:spacing w:line="276" w:lineRule="auto"/>
      </w:pPr>
    </w:p>
    <w:p w14:paraId="01D36C89" w14:textId="39057B72" w:rsidR="006D3775" w:rsidRPr="006D3775" w:rsidRDefault="00F239D6" w:rsidP="00980228">
      <w:pPr>
        <w:pStyle w:val="NoSpacing"/>
        <w:tabs>
          <w:tab w:val="left" w:pos="709"/>
        </w:tabs>
        <w:spacing w:line="276" w:lineRule="auto"/>
      </w:pPr>
      <w:r>
        <w:tab/>
      </w:r>
      <w:r w:rsidR="006D3775" w:rsidRPr="006D3775">
        <w:t>QCHA</w:t>
      </w:r>
      <w:r w:rsidR="006D3775" w:rsidRPr="006D3775">
        <w:rPr>
          <w:b/>
        </w:rPr>
        <w:t xml:space="preserve"> </w:t>
      </w:r>
      <w:r w:rsidR="00352357">
        <w:t>Recruitment Policy</w:t>
      </w:r>
    </w:p>
    <w:p w14:paraId="26F77573" w14:textId="62F97BD9" w:rsidR="006D3775" w:rsidRPr="006D3775" w:rsidRDefault="006D3775" w:rsidP="00980228">
      <w:pPr>
        <w:pStyle w:val="NoSpacing"/>
        <w:tabs>
          <w:tab w:val="left" w:pos="1005"/>
        </w:tabs>
        <w:spacing w:line="276" w:lineRule="auto"/>
      </w:pPr>
    </w:p>
    <w:p w14:paraId="7E6180A9" w14:textId="37F65DD6" w:rsidR="00FD7BF1" w:rsidRPr="006D3775" w:rsidRDefault="005B4203" w:rsidP="005B4203">
      <w:pPr>
        <w:pStyle w:val="NoSpacing"/>
        <w:tabs>
          <w:tab w:val="left" w:pos="709"/>
        </w:tabs>
        <w:spacing w:line="276" w:lineRule="auto"/>
      </w:pPr>
      <w:r>
        <w:tab/>
      </w:r>
      <w:r w:rsidR="00FD7BF1" w:rsidRPr="006D3775">
        <w:t>QCHA</w:t>
      </w:r>
      <w:r w:rsidR="00FD7BF1" w:rsidRPr="006D3775">
        <w:rPr>
          <w:b/>
        </w:rPr>
        <w:t xml:space="preserve"> </w:t>
      </w:r>
      <w:r w:rsidR="00352357">
        <w:t>Whistleblowing</w:t>
      </w:r>
    </w:p>
    <w:p w14:paraId="7D91D9F6" w14:textId="77777777" w:rsidR="00640F2E" w:rsidRPr="006D3775" w:rsidRDefault="00640F2E" w:rsidP="00980228">
      <w:pPr>
        <w:pStyle w:val="NoSpacing"/>
        <w:tabs>
          <w:tab w:val="left" w:pos="1005"/>
        </w:tabs>
        <w:spacing w:line="276" w:lineRule="auto"/>
      </w:pPr>
    </w:p>
    <w:p w14:paraId="5F63BB42" w14:textId="274AF79B" w:rsidR="00FD7BF1" w:rsidRDefault="005B4203" w:rsidP="005B4203">
      <w:pPr>
        <w:pStyle w:val="NoSpacing"/>
        <w:tabs>
          <w:tab w:val="left" w:pos="709"/>
        </w:tabs>
        <w:spacing w:line="276" w:lineRule="auto"/>
      </w:pPr>
      <w:r>
        <w:tab/>
      </w:r>
      <w:r w:rsidR="00F239D6">
        <w:t xml:space="preserve">QCHA </w:t>
      </w:r>
      <w:r w:rsidR="00352357">
        <w:t>Code of Conduct</w:t>
      </w:r>
    </w:p>
    <w:p w14:paraId="66B40402" w14:textId="43459899" w:rsidR="00352357" w:rsidRDefault="00352357" w:rsidP="00980228">
      <w:pPr>
        <w:pStyle w:val="NoSpacing"/>
        <w:tabs>
          <w:tab w:val="left" w:pos="1005"/>
        </w:tabs>
        <w:spacing w:line="276" w:lineRule="auto"/>
        <w:ind w:left="709"/>
      </w:pPr>
    </w:p>
    <w:p w14:paraId="6BACDDC1" w14:textId="77777777" w:rsidR="00352357" w:rsidRPr="00A03E6B" w:rsidRDefault="00352357" w:rsidP="00980228">
      <w:pPr>
        <w:pStyle w:val="NoSpacing"/>
        <w:tabs>
          <w:tab w:val="left" w:pos="1005"/>
        </w:tabs>
        <w:spacing w:line="276" w:lineRule="auto"/>
        <w:ind w:left="709"/>
      </w:pPr>
    </w:p>
    <w:p w14:paraId="1013CDCA" w14:textId="77777777" w:rsidR="00FD7BF1" w:rsidRPr="002E786A" w:rsidRDefault="00FD7BF1" w:rsidP="00FD7BF1">
      <w:pPr>
        <w:pStyle w:val="NoSpacing"/>
        <w:ind w:right="425"/>
        <w:rPr>
          <w:sz w:val="24"/>
        </w:rPr>
      </w:pPr>
    </w:p>
    <w:p w14:paraId="62CA66B1" w14:textId="27EB9026" w:rsidR="00FD7BF1" w:rsidRDefault="00FD7BF1" w:rsidP="00FD7BF1">
      <w:r>
        <w:rPr>
          <w:noProof/>
          <w:lang w:eastAsia="en-GB"/>
        </w:rPr>
        <mc:AlternateContent>
          <mc:Choice Requires="wps">
            <w:drawing>
              <wp:anchor distT="0" distB="0" distL="114300" distR="114300" simplePos="0" relativeHeight="251667456" behindDoc="0" locked="0" layoutInCell="1" allowOverlap="1" wp14:anchorId="2B625A56" wp14:editId="5E8C6B5E">
                <wp:simplePos x="0" y="0"/>
                <wp:positionH relativeFrom="column">
                  <wp:posOffset>0</wp:posOffset>
                </wp:positionH>
                <wp:positionV relativeFrom="paragraph">
                  <wp:posOffset>29845</wp:posOffset>
                </wp:positionV>
                <wp:extent cx="5743575" cy="295275"/>
                <wp:effectExtent l="0" t="1270" r="0" b="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D5B3C" w14:textId="77777777" w:rsidR="00FD7BF1" w:rsidRPr="002C5523" w:rsidRDefault="00FD7BF1" w:rsidP="00FD7BF1">
                            <w:pPr>
                              <w:rPr>
                                <w:color w:val="FFFFFF" w:themeColor="background1"/>
                                <w:sz w:val="24"/>
                                <w:szCs w:val="24"/>
                              </w:rPr>
                            </w:pPr>
                            <w:r>
                              <w:rPr>
                                <w:color w:val="FFFFFF" w:themeColor="background1"/>
                                <w:sz w:val="24"/>
                                <w:szCs w:val="24"/>
                              </w:rPr>
                              <w:t>Footnotes and 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25A56" id="Text Box 26" o:spid="_x0000_s1028" type="#_x0000_t202" style="position:absolute;margin-left:0;margin-top:2.35pt;width:452.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8t9wEAANEDAAAOAAAAZHJzL2Uyb0RvYy54bWysU22P0zAM/o7Ef4jynXUbG+OqdadjpyGk&#10;40U6+AFpmrYRaRycbO349ThpbzfgG0KVIjt2Hvt57G5vh86wk0KvwRZ8MZtzpqyEStum4N++Hl69&#10;5cwHYSthwKqCn5Xnt7uXL7a9y9USWjCVQkYg1ue9K3gbgsuzzMtWdcLPwClLwRqwE4FcbLIKRU/o&#10;ncmW8/mbrAesHIJU3tPt/Rjku4Rf10qGz3XtVWCm4NRbSCems4xnttuKvEHhWi2nNsQ/dNEJbano&#10;BepeBMGOqP+C6rRE8FCHmYQug7rWUiUOxGYx/4PNYyucSlxIHO8uMvn/Bys/nR7dF2RheAcDDTCR&#10;8O4B5HfPLOxbYRt1hwh9q0RFhRdRsqx3Pp+eRql97iNI2X+EioYsjgES0FBjF1UhnozQaQDni+hq&#10;CEzS5Xqzer3erDmTFFverJdkxxIif3rt0If3CjoWjYIjDTWhi9ODD2PqU0os5sHo6qCNSQ425d4g&#10;OwlagNUhfhP6b2nGxmQL8dmIGG8Szchs5BiGcmC6oi4jRGRdQnUm3gjjXtF/QEYL+JOznnaq4P7H&#10;UaDizHywpN3NYrWKS5ic1XqzJAevI+V1RFhJUAUPnI3mPoyLe3Som5YqjdOycEd61zpJ8dzV1D7t&#10;TRJz2vG4mNd+ynr+E3e/AAAA//8DAFBLAwQUAAYACAAAACEAoeOJrtoAAAAFAQAADwAAAGRycy9k&#10;b3ducmV2LnhtbEyPwU7DMBBE70j8g7VIXBDdtEohhGwqRAtSjpT27sZLEhGvQ+y24e8xJziOZjTz&#10;plhNtlcnHn3nhGA+S0Cx1M500hDs3l9uM1A+aDG6d8IE3+xhVV5eFDo37ixvfNqGRsUS8bkmaEMY&#10;ckRft2y1n7mBJXofbrQ6RDk2aEZ9juW2x0WS3KHVncSFVg/83HL9uT1agopxv5luMK2qV14PXz7D&#10;zTojur6anh5BBZ7CXxh+8SM6lJHp4I5ivOoJ4pFAkN6DiuZDki5BHQiW8wVgWeB/+vIHAAD//wMA&#10;UEsBAi0AFAAGAAgAAAAhALaDOJL+AAAA4QEAABMAAAAAAAAAAAAAAAAAAAAAAFtDb250ZW50X1R5&#10;cGVzXS54bWxQSwECLQAUAAYACAAAACEAOP0h/9YAAACUAQAACwAAAAAAAAAAAAAAAAAvAQAAX3Jl&#10;bHMvLnJlbHNQSwECLQAUAAYACAAAACEAblnfLfcBAADRAwAADgAAAAAAAAAAAAAAAAAuAgAAZHJz&#10;L2Uyb0RvYy54bWxQSwECLQAUAAYACAAAACEAoeOJrtoAAAAFAQAADwAAAAAAAAAAAAAAAABRBAAA&#10;ZHJzL2Rvd25yZXYueG1sUEsFBgAAAAAEAAQA8wAAAFgFAAAAAA==&#10;" fillcolor="#4f4f4f" stroked="f">
                <v:textbox>
                  <w:txbxContent>
                    <w:p w14:paraId="6E1D5B3C" w14:textId="77777777" w:rsidR="00FD7BF1" w:rsidRPr="002C5523" w:rsidRDefault="00FD7BF1" w:rsidP="00FD7BF1">
                      <w:pPr>
                        <w:rPr>
                          <w:color w:val="FFFFFF" w:themeColor="background1"/>
                          <w:sz w:val="24"/>
                          <w:szCs w:val="24"/>
                        </w:rPr>
                      </w:pPr>
                      <w:r>
                        <w:rPr>
                          <w:color w:val="FFFFFF" w:themeColor="background1"/>
                          <w:sz w:val="24"/>
                          <w:szCs w:val="24"/>
                        </w:rPr>
                        <w:t>Footnotes and references</w:t>
                      </w:r>
                    </w:p>
                  </w:txbxContent>
                </v:textbox>
              </v:shape>
            </w:pict>
          </mc:Fallback>
        </mc:AlternateContent>
      </w:r>
    </w:p>
    <w:p w14:paraId="09D289DE" w14:textId="21059135" w:rsidR="001423EE" w:rsidRDefault="001423EE" w:rsidP="001423EE">
      <w:pPr>
        <w:pStyle w:val="NoSpacing"/>
        <w:tabs>
          <w:tab w:val="left" w:pos="1005"/>
        </w:tabs>
        <w:spacing w:line="276" w:lineRule="auto"/>
      </w:pPr>
    </w:p>
    <w:p w14:paraId="1099799C" w14:textId="2F653DE8" w:rsidR="002277C9" w:rsidRDefault="00352357" w:rsidP="002277C9">
      <w:pPr>
        <w:pStyle w:val="NoSpacing"/>
        <w:tabs>
          <w:tab w:val="left" w:pos="1005"/>
        </w:tabs>
        <w:spacing w:line="276" w:lineRule="auto"/>
        <w:rPr>
          <w:shd w:val="clear" w:color="auto" w:fill="FFFFFF"/>
        </w:rPr>
      </w:pPr>
      <w:r>
        <w:rPr>
          <w:shd w:val="clear" w:color="auto" w:fill="FFFFFF"/>
        </w:rPr>
        <w:t>National Guidance for Child Protection in Scotland 2021</w:t>
      </w:r>
    </w:p>
    <w:p w14:paraId="39C3C98E" w14:textId="77777777" w:rsidR="00352357" w:rsidRDefault="00352357" w:rsidP="002277C9">
      <w:pPr>
        <w:pStyle w:val="NoSpacing"/>
        <w:tabs>
          <w:tab w:val="left" w:pos="1005"/>
        </w:tabs>
        <w:spacing w:line="276" w:lineRule="auto"/>
        <w:rPr>
          <w:shd w:val="clear" w:color="auto" w:fill="FFFFFF"/>
        </w:rPr>
      </w:pPr>
    </w:p>
    <w:p w14:paraId="65478C9A" w14:textId="616F41CD" w:rsidR="00352357" w:rsidRDefault="00352357" w:rsidP="002277C9">
      <w:pPr>
        <w:pStyle w:val="NoSpacing"/>
        <w:tabs>
          <w:tab w:val="left" w:pos="1005"/>
        </w:tabs>
        <w:spacing w:line="276" w:lineRule="auto"/>
      </w:pPr>
      <w:r>
        <w:t>Children and Young People (Scotland) Act 2014</w:t>
      </w:r>
    </w:p>
    <w:p w14:paraId="5A11A694" w14:textId="004050C2" w:rsidR="00352357" w:rsidRDefault="00352357" w:rsidP="002277C9">
      <w:pPr>
        <w:pStyle w:val="NoSpacing"/>
        <w:tabs>
          <w:tab w:val="left" w:pos="1005"/>
        </w:tabs>
        <w:spacing w:line="276" w:lineRule="auto"/>
        <w:rPr>
          <w:shd w:val="clear" w:color="auto" w:fill="FFFFFF"/>
        </w:rPr>
      </w:pPr>
    </w:p>
    <w:p w14:paraId="09FAE5E2" w14:textId="4E94711B" w:rsidR="00BC1683" w:rsidRDefault="00352357" w:rsidP="00BC1683">
      <w:pPr>
        <w:pStyle w:val="NoSpacing"/>
        <w:tabs>
          <w:tab w:val="left" w:pos="1005"/>
        </w:tabs>
        <w:spacing w:line="276" w:lineRule="auto"/>
        <w:rPr>
          <w:shd w:val="clear" w:color="auto" w:fill="FFFFFF"/>
        </w:rPr>
      </w:pPr>
      <w:r w:rsidRPr="00611852">
        <w:t>United Convention of the Rights of the Child</w:t>
      </w:r>
      <w:r w:rsidR="00BC1683">
        <w:rPr>
          <w:shd w:val="clear" w:color="auto" w:fill="FFFFFF"/>
        </w:rPr>
        <w:br w:type="page"/>
      </w:r>
    </w:p>
    <w:p w14:paraId="6ADB131C" w14:textId="4B481753" w:rsidR="00FD7BF1" w:rsidRPr="00BC1683" w:rsidRDefault="00BC1683" w:rsidP="00FD7BF1">
      <w:pPr>
        <w:rPr>
          <w:shd w:val="clear" w:color="auto" w:fill="FFFFFF"/>
        </w:rPr>
      </w:pPr>
      <w:r>
        <w:rPr>
          <w:noProof/>
          <w:color w:val="FFFFFF" w:themeColor="background1"/>
          <w:lang w:eastAsia="en-GB"/>
        </w:rPr>
        <w:lastRenderedPageBreak/>
        <mc:AlternateContent>
          <mc:Choice Requires="wps">
            <w:drawing>
              <wp:anchor distT="0" distB="0" distL="114300" distR="114300" simplePos="0" relativeHeight="251666432" behindDoc="0" locked="0" layoutInCell="1" allowOverlap="1" wp14:anchorId="13E3BB30" wp14:editId="44CE7DCA">
                <wp:simplePos x="0" y="0"/>
                <wp:positionH relativeFrom="margin">
                  <wp:align>left</wp:align>
                </wp:positionH>
                <wp:positionV relativeFrom="paragraph">
                  <wp:posOffset>39461</wp:posOffset>
                </wp:positionV>
                <wp:extent cx="5743575" cy="295275"/>
                <wp:effectExtent l="0" t="0" r="9525" b="9525"/>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1DFB8" w14:textId="77777777" w:rsidR="00FD7BF1" w:rsidRPr="002C5523" w:rsidRDefault="00FD7BF1" w:rsidP="00FD7BF1">
                            <w:pPr>
                              <w:rPr>
                                <w:color w:val="FFFFFF" w:themeColor="background1"/>
                                <w:sz w:val="24"/>
                                <w:szCs w:val="24"/>
                              </w:rPr>
                            </w:pPr>
                            <w:r>
                              <w:rPr>
                                <w:color w:val="FFFFFF" w:themeColor="background1"/>
                                <w:sz w:val="24"/>
                                <w:szCs w:val="24"/>
                              </w:rPr>
                              <w:t>Contact 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3BB30" id="Text Box 24" o:spid="_x0000_s1029" type="#_x0000_t202" style="position:absolute;margin-left:0;margin-top:3.1pt;width:452.25pt;height:23.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rB+AEAANEDAAAOAAAAZHJzL2Uyb0RvYy54bWysU8Fu2zAMvQ/YPwi6L07SZFmNOEWXIsOA&#10;rhvQ9QNkWbaFyaJGKbGzrx8lp2m23obBgECK1CPfI72+GTrDDgq9Blvw2WTKmbISKm2bgj993737&#10;wJkPwlbCgFUFPyrPbzZv36x7l6s5tGAqhYxArM97V/A2BJdnmZet6oSfgFOWgjVgJwK52GQVip7Q&#10;O5PNp9P3WQ9YOQSpvKfbuzHINwm/rpUMX+vaq8BMwam3kE5MZxnPbLMWeYPCtVqe2hD/0EUntKWi&#10;Z6g7EQTbo34F1WmJ4KEOEwldBnWtpUociM1s+hebx1Y4lbiQON6dZfL/D1Y+HB7dN2Rh+AgDDTCR&#10;8O4e5A/PLGxbYRt1iwh9q0RFhWdRsqx3Pj89jVL73EeQsv8CFQ1Z7AMkoKHGLqpCPBmh0wCOZ9HV&#10;EJiky+VqcbVcLTmTFJtfL+dkxxIif37t0IdPCjoWjYIjDTWhi8O9D2Pqc0os5sHoaqeNSQ425dYg&#10;OwhagMUufif0P9KMjckW4rMRMd4kmpHZyDEM5cB0VfCrCBFZl1AdiTfCuFf0H5DRAv7irKedKrj/&#10;uReoODOfLWl3PVss4hImZ7FczcnBy0h5GRFWElTBA2ejuQ3j4u4d6qalSuO0LNyS3rVOUrx0dWqf&#10;9iaJedrxuJiXfsp6+RM3vwEAAP//AwBQSwMEFAAGAAgAAAAhAKyHG0jaAAAABQEAAA8AAABkcnMv&#10;ZG93bnJldi54bWxMj8FOwzAQRO9I/IO1SFwQ3RC1JYRsKkQLUo6U9u7GSxIRr0PstuHvMSc4jmY0&#10;86ZYTbZXJx5954TgbpaAYqmd6aQh2L2/3GagfNBidO+ECb7Zw6q8vCh0btxZ3vi0DY2KJeJzTdCG&#10;MOSIvm7Zaj9zA0v0PtxodYhybNCM+hzLbY9pkizR6k7iQqsHfm65/tweLUHFuN9MNzivqldeD18+&#10;w806I7q+mp4eQQWewl8YfvEjOpSR6eCOYrzqCeKRQLBMQUXzIZkvQB0IFuk9YFngf/ryBwAA//8D&#10;AFBLAQItABQABgAIAAAAIQC2gziS/gAAAOEBAAATAAAAAAAAAAAAAAAAAAAAAABbQ29udGVudF9U&#10;eXBlc10ueG1sUEsBAi0AFAAGAAgAAAAhADj9If/WAAAAlAEAAAsAAAAAAAAAAAAAAAAALwEAAF9y&#10;ZWxzLy5yZWxzUEsBAi0AFAAGAAgAAAAhAM4XKsH4AQAA0QMAAA4AAAAAAAAAAAAAAAAALgIAAGRy&#10;cy9lMm9Eb2MueG1sUEsBAi0AFAAGAAgAAAAhAKyHG0jaAAAABQEAAA8AAAAAAAAAAAAAAAAAUgQA&#10;AGRycy9kb3ducmV2LnhtbFBLBQYAAAAABAAEAPMAAABZBQAAAAA=&#10;" fillcolor="#4f4f4f" stroked="f">
                <v:textbox>
                  <w:txbxContent>
                    <w:p w14:paraId="3761DFB8" w14:textId="77777777" w:rsidR="00FD7BF1" w:rsidRPr="002C5523" w:rsidRDefault="00FD7BF1" w:rsidP="00FD7BF1">
                      <w:pPr>
                        <w:rPr>
                          <w:color w:val="FFFFFF" w:themeColor="background1"/>
                          <w:sz w:val="24"/>
                          <w:szCs w:val="24"/>
                        </w:rPr>
                      </w:pPr>
                      <w:r>
                        <w:rPr>
                          <w:color w:val="FFFFFF" w:themeColor="background1"/>
                          <w:sz w:val="24"/>
                          <w:szCs w:val="24"/>
                        </w:rPr>
                        <w:t>Contact Us</w:t>
                      </w:r>
                    </w:p>
                  </w:txbxContent>
                </v:textbox>
                <w10:wrap anchorx="margin"/>
              </v:shape>
            </w:pict>
          </mc:Fallback>
        </mc:AlternateContent>
      </w:r>
    </w:p>
    <w:p w14:paraId="256E3E90" w14:textId="0C66850A" w:rsidR="00FD7BF1" w:rsidRDefault="00FD7BF1" w:rsidP="00FD7BF1"/>
    <w:p w14:paraId="1162D1D6" w14:textId="27B3B314" w:rsidR="00FD7BF1" w:rsidRDefault="00BC1683" w:rsidP="00FD7BF1">
      <w:r>
        <w:rPr>
          <w:noProof/>
          <w:sz w:val="24"/>
          <w:szCs w:val="24"/>
          <w:lang w:eastAsia="en-GB"/>
        </w:rPr>
        <w:drawing>
          <wp:anchor distT="0" distB="0" distL="114300" distR="114300" simplePos="0" relativeHeight="251670528" behindDoc="0" locked="0" layoutInCell="1" allowOverlap="1" wp14:anchorId="18004BC1" wp14:editId="44F43F48">
            <wp:simplePos x="0" y="0"/>
            <wp:positionH relativeFrom="margin">
              <wp:align>left</wp:align>
            </wp:positionH>
            <wp:positionV relativeFrom="paragraph">
              <wp:posOffset>10432</wp:posOffset>
            </wp:positionV>
            <wp:extent cx="2552700" cy="1190798"/>
            <wp:effectExtent l="0" t="0" r="0" b="9525"/>
            <wp:wrapSquare wrapText="bothSides"/>
            <wp:docPr id="3" name="Picture 3"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overla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2700" cy="1190798"/>
                    </a:xfrm>
                    <a:prstGeom prst="rect">
                      <a:avLst/>
                    </a:prstGeom>
                  </pic:spPr>
                </pic:pic>
              </a:graphicData>
            </a:graphic>
            <wp14:sizeRelH relativeFrom="page">
              <wp14:pctWidth>0</wp14:pctWidth>
            </wp14:sizeRelH>
            <wp14:sizeRelV relativeFrom="page">
              <wp14:pctHeight>0</wp14:pctHeight>
            </wp14:sizeRelV>
          </wp:anchor>
        </w:drawing>
      </w:r>
    </w:p>
    <w:p w14:paraId="1718C913" w14:textId="168CFB1A" w:rsidR="00FD7BF1" w:rsidRDefault="00FD7BF1" w:rsidP="00FD7BF1">
      <w:r>
        <w:rPr>
          <w:noProof/>
          <w:color w:val="FFFFFF" w:themeColor="background1"/>
          <w:lang w:eastAsia="en-GB"/>
        </w:rPr>
        <mc:AlternateContent>
          <mc:Choice Requires="wps">
            <w:drawing>
              <wp:anchor distT="0" distB="0" distL="114300" distR="114300" simplePos="0" relativeHeight="251664384" behindDoc="0" locked="0" layoutInCell="1" allowOverlap="1" wp14:anchorId="258B7033" wp14:editId="77CFC2FF">
                <wp:simplePos x="0" y="0"/>
                <wp:positionH relativeFrom="column">
                  <wp:posOffset>2743200</wp:posOffset>
                </wp:positionH>
                <wp:positionV relativeFrom="paragraph">
                  <wp:posOffset>7063740</wp:posOffset>
                </wp:positionV>
                <wp:extent cx="219075" cy="314325"/>
                <wp:effectExtent l="0" t="0" r="0" b="3810"/>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9EBB7" id="Rectangle 19" o:spid="_x0000_s1026" style="position:absolute;margin-left:3in;margin-top:556.2pt;width:17.2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Du5gEAALQDAAAOAAAAZHJzL2Uyb0RvYy54bWysU8Fu2zAMvQ/YPwi6L47TZF2NOEWRIsOA&#10;bh3Q7QMYWbaFyaJGKXG6rx+lpGmw3Yb5IIii+Mj39Ly8PQxW7DUFg66W5WQqhXYKG+O6Wn7/tnn3&#10;QYoQwTVg0elaPusgb1dv3yxHX+kZ9mgbTYJBXKhGX8s+Rl8VRVC9HiBM0GvHyRZpgMghdUVDMDL6&#10;YIvZdPq+GJEaT6h0CHx6f0zKVcZvW63iY9sGHYWtJc8W80p53aa1WC2h6gh8b9RpDPiHKQYwjpue&#10;oe4hgtiR+QtqMIowYBsnCocC29YonTkwm3L6B5unHrzOXFic4M8yhf8Hq77sn/xXSqMH/4DqRxAO&#10;1z24Tt8R4dhraLhdmYQqRh+qc0EKApeK7fgZG35a2EXMGhxaGhIgsxOHLPXzWWp9iELx4ay8mV4v&#10;pFCcuirnV7NF7gDVS7GnED9qHETa1JL4JTM47B9CTMNA9XIlD4/WNBtjbQ6o264tiT3wq2/yd0IP&#10;l9esS5cdprIjYjrJLBOx5KFQbbF5ZpKER+uw1XnTI/2SYmTb1DL83AFpKewnx0LdlPN58lkO5ovr&#10;GQd0mdleZsAphqpllOK4XcejN3eeTNdzpzKTdnjH4rYmE3+d6jQsWyPrcbJx8t5lnG+9/myr3wAA&#10;AP//AwBQSwMEFAAGAAgAAAAhAMlN1MvgAAAADQEAAA8AAABkcnMvZG93bnJldi54bWxMj8FOwzAQ&#10;RO9I/IO1SNyokzS1aIhTIaSegAMtEtdtvE0i4nWInTb8Pe6JHndmNPum3My2FycafedYQ7pIQBDX&#10;znTcaPjcbx8eQfiAbLB3TBp+ycOmur0psTDuzB902oVGxBL2BWpoQxgKKX3dkkW/cANx9I5utBji&#10;OTbSjHiO5baXWZIoabHj+KHFgV5aqr93k9WAKjc/78fl2/51Urhu5mS7+kq0vr+bn59ABJrDfxgu&#10;+BEdqsh0cBMbL3oN+TKLW0I00jTLQcRIrtQKxOEiqXQNsirl9YrqDwAA//8DAFBLAQItABQABgAI&#10;AAAAIQC2gziS/gAAAOEBAAATAAAAAAAAAAAAAAAAAAAAAABbQ29udGVudF9UeXBlc10ueG1sUEsB&#10;Ai0AFAAGAAgAAAAhADj9If/WAAAAlAEAAAsAAAAAAAAAAAAAAAAALwEAAF9yZWxzLy5yZWxzUEsB&#10;Ai0AFAAGAAgAAAAhACstUO7mAQAAtAMAAA4AAAAAAAAAAAAAAAAALgIAAGRycy9lMm9Eb2MueG1s&#10;UEsBAi0AFAAGAAgAAAAhAMlN1MvgAAAADQEAAA8AAAAAAAAAAAAAAAAAQAQAAGRycy9kb3ducmV2&#10;LnhtbFBLBQYAAAAABAAEAPMAAABNBQAAAAA=&#10;" stroked="f"/>
            </w:pict>
          </mc:Fallback>
        </mc:AlternateContent>
      </w:r>
    </w:p>
    <w:p w14:paraId="2CE69893" w14:textId="1DFF44A3" w:rsidR="00FD7BF1" w:rsidRPr="00866400" w:rsidRDefault="00FD7BF1" w:rsidP="00FD7BF1"/>
    <w:p w14:paraId="2577FB7F" w14:textId="1004628F" w:rsidR="00FD7BF1" w:rsidRPr="00866400" w:rsidRDefault="00FD7BF1" w:rsidP="00FD7BF1"/>
    <w:p w14:paraId="4E17595B" w14:textId="25C33B1F" w:rsidR="00FD7BF1" w:rsidRPr="00866400" w:rsidRDefault="00BC1683" w:rsidP="00FD7BF1">
      <w:r>
        <w:rPr>
          <w:noProof/>
          <w:color w:val="FFFFFF" w:themeColor="background1"/>
          <w:lang w:eastAsia="en-GB"/>
        </w:rPr>
        <mc:AlternateContent>
          <mc:Choice Requires="wps">
            <w:drawing>
              <wp:anchor distT="0" distB="0" distL="114300" distR="114300" simplePos="0" relativeHeight="251665408" behindDoc="0" locked="0" layoutInCell="1" allowOverlap="1" wp14:anchorId="350D6CD0" wp14:editId="513FB9BD">
                <wp:simplePos x="0" y="0"/>
                <wp:positionH relativeFrom="margin">
                  <wp:align>left</wp:align>
                </wp:positionH>
                <wp:positionV relativeFrom="paragraph">
                  <wp:posOffset>5262</wp:posOffset>
                </wp:positionV>
                <wp:extent cx="5832475" cy="1981200"/>
                <wp:effectExtent l="0" t="0" r="0" b="0"/>
                <wp:wrapNone/>
                <wp:docPr id="1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198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30D53" w14:textId="77777777" w:rsidR="00FD7BF1" w:rsidRPr="00866400" w:rsidRDefault="00FD7BF1" w:rsidP="00FD7BF1">
                            <w:pPr>
                              <w:jc w:val="both"/>
                              <w:rPr>
                                <w:b/>
                                <w:color w:val="4F4F4F"/>
                                <w:sz w:val="24"/>
                                <w:szCs w:val="24"/>
                              </w:rPr>
                            </w:pPr>
                            <w:r w:rsidRPr="00866400">
                              <w:rPr>
                                <w:b/>
                                <w:color w:val="4F4F4F"/>
                                <w:sz w:val="24"/>
                                <w:szCs w:val="24"/>
                              </w:rPr>
                              <w:t>45 Firhill Road, Glasgow, G20 7BE</w:t>
                            </w:r>
                          </w:p>
                          <w:p w14:paraId="0E62E014" w14:textId="77777777" w:rsidR="00FD7BF1" w:rsidRPr="00DE0542" w:rsidRDefault="00FD7BF1" w:rsidP="00FD7BF1">
                            <w:pPr>
                              <w:pStyle w:val="NoSpacing"/>
                              <w:rPr>
                                <w:b/>
                                <w:color w:val="4F4F4F"/>
                                <w:sz w:val="24"/>
                                <w:szCs w:val="24"/>
                              </w:rPr>
                            </w:pPr>
                            <w:r w:rsidRPr="00DE0542">
                              <w:rPr>
                                <w:b/>
                                <w:color w:val="4F4F4F"/>
                                <w:sz w:val="24"/>
                                <w:szCs w:val="24"/>
                              </w:rPr>
                              <w:t>Telephone</w:t>
                            </w:r>
                          </w:p>
                          <w:p w14:paraId="023B1837" w14:textId="77777777" w:rsidR="00FD7BF1" w:rsidRDefault="00FD7BF1" w:rsidP="00FD7BF1">
                            <w:pPr>
                              <w:pStyle w:val="NoSpacing"/>
                              <w:rPr>
                                <w:color w:val="4F4F4F"/>
                                <w:sz w:val="24"/>
                                <w:szCs w:val="24"/>
                              </w:rPr>
                            </w:pPr>
                            <w:r>
                              <w:rPr>
                                <w:color w:val="4F4F4F"/>
                                <w:sz w:val="24"/>
                                <w:szCs w:val="24"/>
                              </w:rPr>
                              <w:t>0808 143 2002</w:t>
                            </w:r>
                          </w:p>
                          <w:p w14:paraId="301CAB41" w14:textId="77777777" w:rsidR="00FD7BF1" w:rsidRPr="00DE0542" w:rsidRDefault="00FD7BF1" w:rsidP="00FD7BF1">
                            <w:pPr>
                              <w:pStyle w:val="NoSpacing"/>
                              <w:rPr>
                                <w:color w:val="4F4F4F"/>
                                <w:sz w:val="24"/>
                                <w:szCs w:val="24"/>
                              </w:rPr>
                            </w:pPr>
                          </w:p>
                          <w:p w14:paraId="56E2BC13" w14:textId="77777777" w:rsidR="00FD7BF1" w:rsidRPr="00DE0542" w:rsidRDefault="00FD7BF1" w:rsidP="00FD7BF1">
                            <w:pPr>
                              <w:pStyle w:val="NoSpacing"/>
                              <w:rPr>
                                <w:b/>
                                <w:color w:val="4F4F4F"/>
                                <w:sz w:val="24"/>
                                <w:szCs w:val="24"/>
                              </w:rPr>
                            </w:pPr>
                            <w:r w:rsidRPr="00DE0542">
                              <w:rPr>
                                <w:b/>
                                <w:color w:val="4F4F4F"/>
                                <w:sz w:val="24"/>
                                <w:szCs w:val="24"/>
                              </w:rPr>
                              <w:t>Email</w:t>
                            </w:r>
                          </w:p>
                          <w:p w14:paraId="5355FF1D" w14:textId="77777777" w:rsidR="00FD7BF1" w:rsidRDefault="00FD7BF1" w:rsidP="00FD7BF1">
                            <w:pPr>
                              <w:pStyle w:val="NoSpacing"/>
                              <w:rPr>
                                <w:color w:val="4F4F4F"/>
                                <w:sz w:val="24"/>
                                <w:szCs w:val="24"/>
                              </w:rPr>
                            </w:pPr>
                            <w:r w:rsidRPr="00DE0542">
                              <w:rPr>
                                <w:color w:val="4F4F4F"/>
                                <w:sz w:val="24"/>
                                <w:szCs w:val="24"/>
                              </w:rPr>
                              <w:t>contactus@qcha.org.uk</w:t>
                            </w:r>
                          </w:p>
                          <w:p w14:paraId="2528F00D" w14:textId="77777777" w:rsidR="00FD7BF1" w:rsidRPr="00DE0542" w:rsidRDefault="00FD7BF1" w:rsidP="00FD7BF1">
                            <w:pPr>
                              <w:pStyle w:val="NoSpacing"/>
                              <w:rPr>
                                <w:color w:val="4F4F4F"/>
                                <w:sz w:val="24"/>
                                <w:szCs w:val="24"/>
                              </w:rPr>
                            </w:pPr>
                          </w:p>
                          <w:p w14:paraId="2E8DE782" w14:textId="77777777" w:rsidR="00FD7BF1" w:rsidRPr="00DE0542" w:rsidRDefault="00FD7BF1" w:rsidP="00FD7BF1">
                            <w:pPr>
                              <w:pStyle w:val="NoSpacing"/>
                              <w:rPr>
                                <w:b/>
                                <w:color w:val="4F4F4F"/>
                                <w:sz w:val="24"/>
                                <w:szCs w:val="24"/>
                              </w:rPr>
                            </w:pPr>
                            <w:r w:rsidRPr="00DE0542">
                              <w:rPr>
                                <w:b/>
                                <w:color w:val="4F4F4F"/>
                                <w:sz w:val="24"/>
                                <w:szCs w:val="24"/>
                              </w:rPr>
                              <w:t>Visit</w:t>
                            </w:r>
                          </w:p>
                          <w:p w14:paraId="14F73654" w14:textId="77777777" w:rsidR="00FD7BF1" w:rsidRPr="00DE0542" w:rsidRDefault="00FD7BF1" w:rsidP="00FD7BF1">
                            <w:pPr>
                              <w:pStyle w:val="NoSpacing"/>
                              <w:rPr>
                                <w:color w:val="4F4F4F"/>
                                <w:sz w:val="24"/>
                                <w:szCs w:val="24"/>
                              </w:rPr>
                            </w:pPr>
                            <w:r w:rsidRPr="00DE0542">
                              <w:rPr>
                                <w:color w:val="4F4F4F"/>
                                <w:sz w:val="24"/>
                                <w:szCs w:val="24"/>
                              </w:rPr>
                              <w:t>www.qcha.org.uk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D6CD0" id="Text Box 23" o:spid="_x0000_s1030" type="#_x0000_t202" style="position:absolute;margin-left:0;margin-top:.4pt;width:459.25pt;height:15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Owo+QEAANIDAAAOAAAAZHJzL2Uyb0RvYy54bWysU8GO0zAQvSPxD5bvNE1p2W7UdLV0VYS0&#10;LEgLH+A4TmLheMzYbbJ8PWOn2y1wQ+RgeTz2m3lvXjY3Y2/YUaHXYEuez+acKSuh1rYt+bev+zdr&#10;znwQthYGrCr5k/L8Zvv61WZwhVpAB6ZWyAjE+mJwJe9CcEWWedmpXvgZOGUp2QD2IlCIbVajGAi9&#10;N9liPn+XDYC1Q5DKezq9m5J8m/CbRsnwuWm8CsyUnHoLacW0VnHNthtRtChcp+WpDfEPXfRCWyp6&#10;hroTQbAD6r+gei0RPDRhJqHPoGm0VIkDscnnf7B57IRTiQuJ491ZJv//YOXD8dF9QRbG9zDSABMJ&#10;7+5BfvfMwq4TtlW3iDB0StRUOI+SZYPzxelplNoXPoJUwyeoacjiECABjQ32URXiyQidBvB0Fl2N&#10;gUk6XK3fLpZXK84k5fLrdU5jTTVE8fzcoQ8fFPQsbkqONNUEL473PsR2RPF8JVbzYHS918akANtq&#10;Z5AdBTlgn74T+m/XjI2XLcRnE2I8STwjtYlkGKuR6brkywgRaVdQPxFxhMlY9CPQpgP8ydlApiq5&#10;/3EQqDgzHy2Jd50vl9GFKViurhYU4GWmuswIKwmq5IGzabsLk3MPDnXbUaVpXBZuSfBGJyleujq1&#10;T8ZJCp1MHp15GadbL7/i9hcAAAD//wMAUEsDBBQABgAIAAAAIQA991VT2wAAAAUBAAAPAAAAZHJz&#10;L2Rvd25yZXYueG1sTM/BTsJAEAbgu4nvsBkSL0a2RYFSuyVqovEK8gDTdmgburNNd6Hl7R1Pcpz8&#10;k3++ybaT7dSFBt86NhDPI1DEpatarg0cfj6fElA+IFfYOSYDV/Kwze/vMkwrN/KOLvtQKylhn6KB&#10;JoQ+1dqXDVn0c9cTS3Z0g8Ug41DrasBRym2nF1G00hZblgsN9vTRUHnan62B4/f4uNyMxVc4rHcv&#10;q3ds14W7GvMwm95eQQWawv8y/PGFDrmYCnfmyqvOgDwSDIhesk2cLEEVBp7jRQI6z/StPv8FAAD/&#10;/wMAUEsBAi0AFAAGAAgAAAAhALaDOJL+AAAA4QEAABMAAAAAAAAAAAAAAAAAAAAAAFtDb250ZW50&#10;X1R5cGVzXS54bWxQSwECLQAUAAYACAAAACEAOP0h/9YAAACUAQAACwAAAAAAAAAAAAAAAAAvAQAA&#10;X3JlbHMvLnJlbHNQSwECLQAUAAYACAAAACEAeXDsKPkBAADSAwAADgAAAAAAAAAAAAAAAAAuAgAA&#10;ZHJzL2Uyb0RvYy54bWxQSwECLQAUAAYACAAAACEAPfdVU9sAAAAFAQAADwAAAAAAAAAAAAAAAABT&#10;BAAAZHJzL2Rvd25yZXYueG1sUEsFBgAAAAAEAAQA8wAAAFsFAAAAAA==&#10;" stroked="f">
                <v:textbox>
                  <w:txbxContent>
                    <w:p w14:paraId="13430D53" w14:textId="77777777" w:rsidR="00FD7BF1" w:rsidRPr="00866400" w:rsidRDefault="00FD7BF1" w:rsidP="00FD7BF1">
                      <w:pPr>
                        <w:jc w:val="both"/>
                        <w:rPr>
                          <w:b/>
                          <w:color w:val="4F4F4F"/>
                          <w:sz w:val="24"/>
                          <w:szCs w:val="24"/>
                        </w:rPr>
                      </w:pPr>
                      <w:r w:rsidRPr="00866400">
                        <w:rPr>
                          <w:b/>
                          <w:color w:val="4F4F4F"/>
                          <w:sz w:val="24"/>
                          <w:szCs w:val="24"/>
                        </w:rPr>
                        <w:t>45 Firhill Road, Glasgow, G20 7BE</w:t>
                      </w:r>
                    </w:p>
                    <w:p w14:paraId="0E62E014" w14:textId="77777777" w:rsidR="00FD7BF1" w:rsidRPr="00DE0542" w:rsidRDefault="00FD7BF1" w:rsidP="00FD7BF1">
                      <w:pPr>
                        <w:pStyle w:val="NoSpacing"/>
                        <w:rPr>
                          <w:b/>
                          <w:color w:val="4F4F4F"/>
                          <w:sz w:val="24"/>
                          <w:szCs w:val="24"/>
                        </w:rPr>
                      </w:pPr>
                      <w:r w:rsidRPr="00DE0542">
                        <w:rPr>
                          <w:b/>
                          <w:color w:val="4F4F4F"/>
                          <w:sz w:val="24"/>
                          <w:szCs w:val="24"/>
                        </w:rPr>
                        <w:t>Telephone</w:t>
                      </w:r>
                    </w:p>
                    <w:p w14:paraId="023B1837" w14:textId="77777777" w:rsidR="00FD7BF1" w:rsidRDefault="00FD7BF1" w:rsidP="00FD7BF1">
                      <w:pPr>
                        <w:pStyle w:val="NoSpacing"/>
                        <w:rPr>
                          <w:color w:val="4F4F4F"/>
                          <w:sz w:val="24"/>
                          <w:szCs w:val="24"/>
                        </w:rPr>
                      </w:pPr>
                      <w:r>
                        <w:rPr>
                          <w:color w:val="4F4F4F"/>
                          <w:sz w:val="24"/>
                          <w:szCs w:val="24"/>
                        </w:rPr>
                        <w:t>0808 143 2002</w:t>
                      </w:r>
                    </w:p>
                    <w:p w14:paraId="301CAB41" w14:textId="77777777" w:rsidR="00FD7BF1" w:rsidRPr="00DE0542" w:rsidRDefault="00FD7BF1" w:rsidP="00FD7BF1">
                      <w:pPr>
                        <w:pStyle w:val="NoSpacing"/>
                        <w:rPr>
                          <w:color w:val="4F4F4F"/>
                          <w:sz w:val="24"/>
                          <w:szCs w:val="24"/>
                        </w:rPr>
                      </w:pPr>
                    </w:p>
                    <w:p w14:paraId="56E2BC13" w14:textId="77777777" w:rsidR="00FD7BF1" w:rsidRPr="00DE0542" w:rsidRDefault="00FD7BF1" w:rsidP="00FD7BF1">
                      <w:pPr>
                        <w:pStyle w:val="NoSpacing"/>
                        <w:rPr>
                          <w:b/>
                          <w:color w:val="4F4F4F"/>
                          <w:sz w:val="24"/>
                          <w:szCs w:val="24"/>
                        </w:rPr>
                      </w:pPr>
                      <w:r w:rsidRPr="00DE0542">
                        <w:rPr>
                          <w:b/>
                          <w:color w:val="4F4F4F"/>
                          <w:sz w:val="24"/>
                          <w:szCs w:val="24"/>
                        </w:rPr>
                        <w:t>Email</w:t>
                      </w:r>
                    </w:p>
                    <w:p w14:paraId="5355FF1D" w14:textId="77777777" w:rsidR="00FD7BF1" w:rsidRDefault="00FD7BF1" w:rsidP="00FD7BF1">
                      <w:pPr>
                        <w:pStyle w:val="NoSpacing"/>
                        <w:rPr>
                          <w:color w:val="4F4F4F"/>
                          <w:sz w:val="24"/>
                          <w:szCs w:val="24"/>
                        </w:rPr>
                      </w:pPr>
                      <w:r w:rsidRPr="00DE0542">
                        <w:rPr>
                          <w:color w:val="4F4F4F"/>
                          <w:sz w:val="24"/>
                          <w:szCs w:val="24"/>
                        </w:rPr>
                        <w:t>contactus@qcha.org.uk</w:t>
                      </w:r>
                    </w:p>
                    <w:p w14:paraId="2528F00D" w14:textId="77777777" w:rsidR="00FD7BF1" w:rsidRPr="00DE0542" w:rsidRDefault="00FD7BF1" w:rsidP="00FD7BF1">
                      <w:pPr>
                        <w:pStyle w:val="NoSpacing"/>
                        <w:rPr>
                          <w:color w:val="4F4F4F"/>
                          <w:sz w:val="24"/>
                          <w:szCs w:val="24"/>
                        </w:rPr>
                      </w:pPr>
                    </w:p>
                    <w:p w14:paraId="2E8DE782" w14:textId="77777777" w:rsidR="00FD7BF1" w:rsidRPr="00DE0542" w:rsidRDefault="00FD7BF1" w:rsidP="00FD7BF1">
                      <w:pPr>
                        <w:pStyle w:val="NoSpacing"/>
                        <w:rPr>
                          <w:b/>
                          <w:color w:val="4F4F4F"/>
                          <w:sz w:val="24"/>
                          <w:szCs w:val="24"/>
                        </w:rPr>
                      </w:pPr>
                      <w:r w:rsidRPr="00DE0542">
                        <w:rPr>
                          <w:b/>
                          <w:color w:val="4F4F4F"/>
                          <w:sz w:val="24"/>
                          <w:szCs w:val="24"/>
                        </w:rPr>
                        <w:t>Visit</w:t>
                      </w:r>
                    </w:p>
                    <w:p w14:paraId="14F73654" w14:textId="77777777" w:rsidR="00FD7BF1" w:rsidRPr="00DE0542" w:rsidRDefault="00FD7BF1" w:rsidP="00FD7BF1">
                      <w:pPr>
                        <w:pStyle w:val="NoSpacing"/>
                        <w:rPr>
                          <w:color w:val="4F4F4F"/>
                          <w:sz w:val="24"/>
                          <w:szCs w:val="24"/>
                        </w:rPr>
                      </w:pPr>
                      <w:r w:rsidRPr="00DE0542">
                        <w:rPr>
                          <w:color w:val="4F4F4F"/>
                          <w:sz w:val="24"/>
                          <w:szCs w:val="24"/>
                        </w:rPr>
                        <w:t>www.qcha.org.uk</w:t>
                      </w:r>
                    </w:p>
                  </w:txbxContent>
                </v:textbox>
                <w10:wrap anchorx="margin"/>
              </v:shape>
            </w:pict>
          </mc:Fallback>
        </mc:AlternateContent>
      </w:r>
    </w:p>
    <w:p w14:paraId="5AC6BF8A" w14:textId="038F74E3" w:rsidR="00BC1683" w:rsidRDefault="00BC1683" w:rsidP="00FD7BF1"/>
    <w:p w14:paraId="71F20A34" w14:textId="414C466F" w:rsidR="00BC1683" w:rsidRDefault="00BC1683" w:rsidP="00FD7BF1"/>
    <w:p w14:paraId="2662A116" w14:textId="77777777" w:rsidR="00BC1683" w:rsidRDefault="00BC1683" w:rsidP="00FD7BF1"/>
    <w:p w14:paraId="64E1C492" w14:textId="0E67134F" w:rsidR="00BC1683" w:rsidRDefault="00BC1683" w:rsidP="00FD7BF1"/>
    <w:p w14:paraId="41F98A63" w14:textId="77777777" w:rsidR="00BC1683" w:rsidRDefault="00BC1683" w:rsidP="00FD7BF1"/>
    <w:p w14:paraId="3E775DBB" w14:textId="37519B23" w:rsidR="00BC1683" w:rsidRDefault="00BC1683" w:rsidP="00FD7BF1"/>
    <w:p w14:paraId="41262C48" w14:textId="7E26F224" w:rsidR="00BC1683" w:rsidRDefault="00BC1683" w:rsidP="00FD7BF1">
      <w:r>
        <w:rPr>
          <w:noProof/>
          <w:color w:val="FFFFFF" w:themeColor="background1"/>
          <w:lang w:eastAsia="en-GB"/>
        </w:rPr>
        <mc:AlternateContent>
          <mc:Choice Requires="wps">
            <w:drawing>
              <wp:anchor distT="0" distB="0" distL="114300" distR="114300" simplePos="0" relativeHeight="251668480" behindDoc="0" locked="0" layoutInCell="1" allowOverlap="1" wp14:anchorId="72D41E39" wp14:editId="76B91D85">
                <wp:simplePos x="0" y="0"/>
                <wp:positionH relativeFrom="margin">
                  <wp:align>right</wp:align>
                </wp:positionH>
                <wp:positionV relativeFrom="paragraph">
                  <wp:posOffset>169545</wp:posOffset>
                </wp:positionV>
                <wp:extent cx="5743575" cy="295275"/>
                <wp:effectExtent l="0" t="0" r="9525" b="9525"/>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5275"/>
                        </a:xfrm>
                        <a:prstGeom prst="rect">
                          <a:avLst/>
                        </a:prstGeom>
                        <a:solidFill>
                          <a:srgbClr val="4F4F4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FA16F" w14:textId="77777777" w:rsidR="00FD7BF1" w:rsidRPr="002C5523" w:rsidRDefault="00FD7BF1" w:rsidP="00FD7BF1">
                            <w:pPr>
                              <w:rPr>
                                <w:color w:val="FFFFFF" w:themeColor="background1"/>
                                <w:sz w:val="24"/>
                                <w:szCs w:val="24"/>
                              </w:rPr>
                            </w:pPr>
                            <w:r>
                              <w:rPr>
                                <w:color w:val="FFFFFF" w:themeColor="background1"/>
                                <w:sz w:val="24"/>
                                <w:szCs w:val="24"/>
                              </w:rPr>
                              <w:t>Need another version of this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41E39" id="Text Box 28" o:spid="_x0000_s1031" type="#_x0000_t202" style="position:absolute;margin-left:401.05pt;margin-top:13.35pt;width:452.25pt;height:23.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bG9wEAANEDAAAOAAAAZHJzL2Uyb0RvYy54bWysU22P0zAM/o7Ef4jynXUbG+OqdadjpyGk&#10;40U6+AFpmrYRaRycbO349ThpbzfgG0KVIjt2Hvt57G5vh86wk0KvwRZ8MZtzpqyEStum4N++Hl69&#10;5cwHYSthwKqCn5Xnt7uXL7a9y9USWjCVQkYg1ue9K3gbgsuzzMtWdcLPwClLwRqwE4FcbLIKRU/o&#10;ncmW8/mbrAesHIJU3tPt/Rjku4Rf10qGz3XtVWCm4NRbSCems4xnttuKvEHhWi2nNsQ/dNEJbano&#10;BepeBMGOqP+C6rRE8FCHmYQug7rWUiUOxGYx/4PNYyucSlxIHO8uMvn/Bys/nR7dF2RheAcDDTCR&#10;8O4B5HfPLOxbYRt1hwh9q0RFhRdRsqx3Pp+eRql97iNI2X+EioYsjgES0FBjF1UhnozQaQDni+hq&#10;CEzS5Xqzer3erDmTFFverJdkxxIif3rt0If3CjoWjYIjDTWhi9ODD2PqU0os5sHo6qCNSQ425d4g&#10;OwlagNUhfhP6b2nGxmQL8dmIGG8Szchs5BiGcmC6opYjRGRdQnUm3gjjXtF/QEYL+JOznnaq4P7H&#10;UaDizHywpN3NYrWKS5ic1XqzJAevI+V1RFhJUAUPnI3mPoyLe3Som5YqjdOycEd61zpJ8dzV1D7t&#10;TRJz2vG4mNd+ynr+E3e/AAAA//8DAFBLAwQUAAYACAAAACEAo8h8p9sAAAAGAQAADwAAAGRycy9k&#10;b3ducmV2LnhtbEyPwU7DMBBE70j8g7VIXBDdEEobQjYVoqVSjhS4u/GSRMTrELtt+HvMCY6jGc28&#10;KVaT7dWRR985IbiZJaBYamc6aQjeXp+vM1A+aDG6d8IE3+xhVZ6fFTo37iQvfNyFRsUS8bkmaEMY&#10;ckRft2y1n7mBJXofbrQ6RDk2aEZ9iuW2xzRJFmh1J3Gh1QM/tVx/7g6WoGJ830xXOK+qLa+HL5/h&#10;Zp0RXV5Mjw+gAk/hLwy/+BEdysi0dwcxXvUE8UggSBdLUNG9T+Z3oPYEy9sUsCzwP375AwAA//8D&#10;AFBLAQItABQABgAIAAAAIQC2gziS/gAAAOEBAAATAAAAAAAAAAAAAAAAAAAAAABbQ29udGVudF9U&#10;eXBlc10ueG1sUEsBAi0AFAAGAAgAAAAhADj9If/WAAAAlAEAAAsAAAAAAAAAAAAAAAAALwEAAF9y&#10;ZWxzLy5yZWxzUEsBAi0AFAAGAAgAAAAhAM26hsb3AQAA0QMAAA4AAAAAAAAAAAAAAAAALgIAAGRy&#10;cy9lMm9Eb2MueG1sUEsBAi0AFAAGAAgAAAAhAKPIfKfbAAAABgEAAA8AAAAAAAAAAAAAAAAAUQQA&#10;AGRycy9kb3ducmV2LnhtbFBLBQYAAAAABAAEAPMAAABZBQAAAAA=&#10;" fillcolor="#4f4f4f" stroked="f">
                <v:textbox>
                  <w:txbxContent>
                    <w:p w14:paraId="782FA16F" w14:textId="77777777" w:rsidR="00FD7BF1" w:rsidRPr="002C5523" w:rsidRDefault="00FD7BF1" w:rsidP="00FD7BF1">
                      <w:pPr>
                        <w:rPr>
                          <w:color w:val="FFFFFF" w:themeColor="background1"/>
                          <w:sz w:val="24"/>
                          <w:szCs w:val="24"/>
                        </w:rPr>
                      </w:pPr>
                      <w:r>
                        <w:rPr>
                          <w:color w:val="FFFFFF" w:themeColor="background1"/>
                          <w:sz w:val="24"/>
                          <w:szCs w:val="24"/>
                        </w:rPr>
                        <w:t>Need another version of this document?</w:t>
                      </w:r>
                    </w:p>
                  </w:txbxContent>
                </v:textbox>
                <w10:wrap anchorx="margin"/>
              </v:shape>
            </w:pict>
          </mc:Fallback>
        </mc:AlternateContent>
      </w:r>
    </w:p>
    <w:p w14:paraId="20E82EDC" w14:textId="2D521CDC" w:rsidR="00BC1683" w:rsidRDefault="00BC1683" w:rsidP="00FD7BF1"/>
    <w:p w14:paraId="591495A3" w14:textId="6D48EFE0" w:rsidR="00FD7BF1" w:rsidRPr="008C10C5" w:rsidRDefault="00FD7BF1" w:rsidP="00FD7BF1">
      <w:r w:rsidRPr="008C10C5">
        <w:t xml:space="preserve">We can provide </w:t>
      </w:r>
      <w:r>
        <w:t>t</w:t>
      </w:r>
      <w:r w:rsidRPr="008C10C5">
        <w:t>his document in different formats. If you would like a copy of this document in another language, in large print, in Easy Read, on audio tape, on video in British Sign Language (BSL), on CD or in Braille, please ask us:</w:t>
      </w:r>
    </w:p>
    <w:p w14:paraId="05BD6510" w14:textId="0B2FB274" w:rsidR="00FD7BF1" w:rsidRPr="008C10C5" w:rsidRDefault="00FD7BF1" w:rsidP="00FD7BF1">
      <w:r w:rsidRPr="008C10C5">
        <w:t xml:space="preserve">Telephone: </w:t>
      </w:r>
      <w:r>
        <w:rPr>
          <w:b/>
        </w:rPr>
        <w:t>0808 143 2002</w:t>
      </w:r>
    </w:p>
    <w:p w14:paraId="4DDAB7EE" w14:textId="442C60F6" w:rsidR="00FD7BF1" w:rsidRPr="008C10C5" w:rsidRDefault="00FD7BF1" w:rsidP="00FD7BF1">
      <w:r w:rsidRPr="008C10C5">
        <w:t xml:space="preserve">Email: </w:t>
      </w:r>
      <w:r w:rsidRPr="008C10C5">
        <w:rPr>
          <w:b/>
        </w:rPr>
        <w:t>contactus@qcha.org.uk</w:t>
      </w:r>
    </w:p>
    <w:p w14:paraId="5ACF0A3D" w14:textId="0553E28D" w:rsidR="00FD7BF1" w:rsidRDefault="00FD7BF1" w:rsidP="00FD7BF1">
      <w:r>
        <w:t xml:space="preserve">You can also download this document from our website at </w:t>
      </w:r>
      <w:hyperlink r:id="rId10" w:history="1">
        <w:r w:rsidRPr="00F633A7">
          <w:rPr>
            <w:rStyle w:val="Hyperlink"/>
          </w:rPr>
          <w:t>www.qcha.org.uk</w:t>
        </w:r>
      </w:hyperlink>
    </w:p>
    <w:p w14:paraId="53C8ABC3" w14:textId="41AD05C5" w:rsidR="0053002B" w:rsidRDefault="00FD7BF1">
      <w:r>
        <w:rPr>
          <w:noProof/>
          <w:lang w:eastAsia="en-GB"/>
        </w:rPr>
        <w:drawing>
          <wp:anchor distT="0" distB="0" distL="114300" distR="114300" simplePos="0" relativeHeight="251669504" behindDoc="1" locked="0" layoutInCell="1" allowOverlap="1" wp14:anchorId="18E7ED82" wp14:editId="4E62C3F2">
            <wp:simplePos x="0" y="0"/>
            <wp:positionH relativeFrom="column">
              <wp:posOffset>-698047</wp:posOffset>
            </wp:positionH>
            <wp:positionV relativeFrom="paragraph">
              <wp:posOffset>3444059</wp:posOffset>
            </wp:positionV>
            <wp:extent cx="7134225" cy="1276350"/>
            <wp:effectExtent l="0" t="0" r="9525" b="0"/>
            <wp:wrapTight wrapText="bothSides">
              <wp:wrapPolygon edited="0">
                <wp:start x="0" y="0"/>
                <wp:lineTo x="0" y="21278"/>
                <wp:lineTo x="21571" y="21278"/>
                <wp:lineTo x="21571" y="0"/>
                <wp:lineTo x="0" y="0"/>
              </wp:wrapPolygon>
            </wp:wrapTight>
            <wp:docPr id="4" name="Picture 4" descr="J:\Business Strategy\Communications\Brand Development\QCHA Logos\Letter footer - mono with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usiness Strategy\Communications\Brand Development\QCHA Logos\Letter footer - mono with tex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34225" cy="12763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3002B" w:rsidSect="00BC746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DC753" w14:textId="77777777" w:rsidR="00180EB6" w:rsidRDefault="00180EB6">
      <w:pPr>
        <w:spacing w:after="0" w:line="240" w:lineRule="auto"/>
      </w:pPr>
      <w:r>
        <w:separator/>
      </w:r>
    </w:p>
  </w:endnote>
  <w:endnote w:type="continuationSeparator" w:id="0">
    <w:p w14:paraId="07F74141" w14:textId="77777777" w:rsidR="00180EB6" w:rsidRDefault="00180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DEDE" w14:textId="77777777" w:rsidR="001A5299" w:rsidRDefault="001A5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08267"/>
      <w:docPartObj>
        <w:docPartGallery w:val="Page Numbers (Bottom of Page)"/>
        <w:docPartUnique/>
      </w:docPartObj>
    </w:sdtPr>
    <w:sdtEndPr/>
    <w:sdtContent>
      <w:p w14:paraId="05B3380D" w14:textId="4716BF97" w:rsidR="00F345E3" w:rsidRDefault="00BC746F" w:rsidP="00BC746F">
        <w:pPr>
          <w:pStyle w:val="Footer"/>
        </w:pPr>
        <w:r>
          <w:rPr>
            <w:noProof/>
            <w:lang w:eastAsia="en-GB"/>
          </w:rPr>
          <w:drawing>
            <wp:anchor distT="0" distB="0" distL="114300" distR="114300" simplePos="0" relativeHeight="251671552" behindDoc="1" locked="0" layoutInCell="1" allowOverlap="1" wp14:anchorId="419D2CB6" wp14:editId="4E7995E3">
              <wp:simplePos x="0" y="0"/>
              <wp:positionH relativeFrom="column">
                <wp:posOffset>-676275</wp:posOffset>
              </wp:positionH>
              <wp:positionV relativeFrom="paragraph">
                <wp:posOffset>-160020</wp:posOffset>
              </wp:positionV>
              <wp:extent cx="990600" cy="461010"/>
              <wp:effectExtent l="0" t="0" r="0" b="0"/>
              <wp:wrapTight wrapText="bothSides">
                <wp:wrapPolygon edited="0">
                  <wp:start x="0" y="0"/>
                  <wp:lineTo x="0" y="20529"/>
                  <wp:lineTo x="21185" y="20529"/>
                  <wp:lineTo x="21185" y="0"/>
                  <wp:lineTo x="0" y="0"/>
                </wp:wrapPolygon>
              </wp:wrapTight>
              <wp:docPr id="2" name="Picture 2" descr="J:\Performance Management\Business Plans\2020-25\Brand development\QCHA Logo Pack 2020\Mono Grey\Online - RGB\JPEG\QCHA_Mono_Grey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rformance Management\Business Plans\2020-25\Brand development\QCHA Logo Pack 2020\Mono Grey\Online - RGB\JPEG\QCHA_Mono_Grey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46101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1F1E82">
          <w:rPr>
            <w:sz w:val="18"/>
            <w:szCs w:val="18"/>
          </w:rPr>
          <w:t>Child Protection Policy 202</w:t>
        </w:r>
        <w:r w:rsidR="000E2F1D">
          <w:rPr>
            <w:sz w:val="18"/>
            <w:szCs w:val="18"/>
          </w:rPr>
          <w:t>4</w:t>
        </w:r>
        <w:r>
          <w:rPr>
            <w:sz w:val="18"/>
            <w:szCs w:val="18"/>
          </w:rPr>
          <w:t xml:space="preserve"> </w:t>
        </w:r>
        <w:r>
          <w:rPr>
            <w:sz w:val="18"/>
            <w:szCs w:val="18"/>
          </w:rPr>
          <w:tab/>
        </w:r>
        <w:r>
          <w:rPr>
            <w:sz w:val="18"/>
            <w:szCs w:val="18"/>
          </w:rPr>
          <w:tab/>
        </w:r>
        <w:r w:rsidR="00E33811">
          <w:fldChar w:fldCharType="begin"/>
        </w:r>
        <w:r w:rsidR="00E33811">
          <w:instrText xml:space="preserve"> PAGE   \* MERGEFORMAT </w:instrText>
        </w:r>
        <w:r w:rsidR="00E33811">
          <w:fldChar w:fldCharType="separate"/>
        </w:r>
        <w:r w:rsidR="00921DA6">
          <w:rPr>
            <w:noProof/>
          </w:rPr>
          <w:t>5</w:t>
        </w:r>
        <w:r w:rsidR="00E33811">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D669" w14:textId="77777777" w:rsidR="001A5299" w:rsidRDefault="001A5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2D682" w14:textId="77777777" w:rsidR="00180EB6" w:rsidRDefault="00180EB6">
      <w:pPr>
        <w:spacing w:after="0" w:line="240" w:lineRule="auto"/>
      </w:pPr>
      <w:r>
        <w:separator/>
      </w:r>
    </w:p>
  </w:footnote>
  <w:footnote w:type="continuationSeparator" w:id="0">
    <w:p w14:paraId="66472ADE" w14:textId="77777777" w:rsidR="00180EB6" w:rsidRDefault="00180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CB3D" w14:textId="456A1BF1" w:rsidR="001A5299" w:rsidRDefault="001A52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44D1" w14:textId="12BECCC3" w:rsidR="001A5299" w:rsidRDefault="001A52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1932" w14:textId="39F349FC" w:rsidR="001A5299" w:rsidRDefault="001A5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6C7"/>
    <w:multiLevelType w:val="hybridMultilevel"/>
    <w:tmpl w:val="F7786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D4563"/>
    <w:multiLevelType w:val="multilevel"/>
    <w:tmpl w:val="588C694C"/>
    <w:lvl w:ilvl="0">
      <w:start w:val="9"/>
      <w:numFmt w:val="decimal"/>
      <w:lvlText w:val="%1"/>
      <w:lvlJc w:val="left"/>
      <w:pPr>
        <w:ind w:left="502"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14762B95"/>
    <w:multiLevelType w:val="hybridMultilevel"/>
    <w:tmpl w:val="6C0C63CE"/>
    <w:lvl w:ilvl="0" w:tplc="1B306920">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3058D0"/>
    <w:multiLevelType w:val="hybridMultilevel"/>
    <w:tmpl w:val="E516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F0A91"/>
    <w:multiLevelType w:val="multilevel"/>
    <w:tmpl w:val="FA4A8196"/>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CEB0821"/>
    <w:multiLevelType w:val="hybridMultilevel"/>
    <w:tmpl w:val="F62A65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897811"/>
    <w:multiLevelType w:val="multilevel"/>
    <w:tmpl w:val="C9520A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8C5B37"/>
    <w:multiLevelType w:val="multilevel"/>
    <w:tmpl w:val="18AA8BA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D95832"/>
    <w:multiLevelType w:val="hybridMultilevel"/>
    <w:tmpl w:val="784C5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643CF"/>
    <w:multiLevelType w:val="hybridMultilevel"/>
    <w:tmpl w:val="47561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17">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026D1"/>
    <w:multiLevelType w:val="multilevel"/>
    <w:tmpl w:val="D5E64F0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D32344"/>
    <w:multiLevelType w:val="hybridMultilevel"/>
    <w:tmpl w:val="5AE2F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8137B1"/>
    <w:multiLevelType w:val="multilevel"/>
    <w:tmpl w:val="5D2019D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136501"/>
    <w:multiLevelType w:val="hybridMultilevel"/>
    <w:tmpl w:val="4190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FA21CE"/>
    <w:multiLevelType w:val="hybridMultilevel"/>
    <w:tmpl w:val="0D54C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BE62FE2"/>
    <w:multiLevelType w:val="multilevel"/>
    <w:tmpl w:val="3D6E04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083BDE"/>
    <w:multiLevelType w:val="hybridMultilevel"/>
    <w:tmpl w:val="EF32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2D0C9A"/>
    <w:multiLevelType w:val="multilevel"/>
    <w:tmpl w:val="36108A5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9E1117"/>
    <w:multiLevelType w:val="multilevel"/>
    <w:tmpl w:val="2B4C8642"/>
    <w:lvl w:ilvl="0">
      <w:start w:val="4"/>
      <w:numFmt w:val="decimal"/>
      <w:lvlText w:val="%1."/>
      <w:lvlJc w:val="left"/>
      <w:pPr>
        <w:ind w:left="420" w:hanging="360"/>
      </w:pPr>
      <w:rPr>
        <w:rFonts w:hint="default"/>
        <w:b/>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9" w15:restartNumberingAfterBreak="0">
    <w:nsid w:val="45521DA2"/>
    <w:multiLevelType w:val="multilevel"/>
    <w:tmpl w:val="2F28657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520BAF"/>
    <w:multiLevelType w:val="hybridMultilevel"/>
    <w:tmpl w:val="B6A6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C7563B"/>
    <w:multiLevelType w:val="multilevel"/>
    <w:tmpl w:val="CEAE8BD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647742"/>
    <w:multiLevelType w:val="hybridMultilevel"/>
    <w:tmpl w:val="EC52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3106FF"/>
    <w:multiLevelType w:val="multilevel"/>
    <w:tmpl w:val="3808E748"/>
    <w:lvl w:ilvl="0">
      <w:start w:val="6"/>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4" w15:restartNumberingAfterBreak="0">
    <w:nsid w:val="5E191FE1"/>
    <w:multiLevelType w:val="hybridMultilevel"/>
    <w:tmpl w:val="5D8E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3B4D2B"/>
    <w:multiLevelType w:val="multilevel"/>
    <w:tmpl w:val="5E7E6D5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E7624B0"/>
    <w:multiLevelType w:val="hybridMultilevel"/>
    <w:tmpl w:val="708ADC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1012B3B"/>
    <w:multiLevelType w:val="multilevel"/>
    <w:tmpl w:val="844A7DE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A24E70"/>
    <w:multiLevelType w:val="hybridMultilevel"/>
    <w:tmpl w:val="AE5ED9F6"/>
    <w:lvl w:ilvl="0" w:tplc="1B306920">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A225680"/>
    <w:multiLevelType w:val="hybridMultilevel"/>
    <w:tmpl w:val="60307226"/>
    <w:lvl w:ilvl="0" w:tplc="08090003">
      <w:start w:val="1"/>
      <w:numFmt w:val="bullet"/>
      <w:lvlText w:val="o"/>
      <w:lvlJc w:val="left"/>
      <w:pPr>
        <w:ind w:left="2055" w:hanging="360"/>
      </w:pPr>
      <w:rPr>
        <w:rFonts w:ascii="Courier New" w:hAnsi="Courier New" w:cs="Courier New" w:hint="default"/>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30" w15:restartNumberingAfterBreak="0">
    <w:nsid w:val="707C04DD"/>
    <w:multiLevelType w:val="hybridMultilevel"/>
    <w:tmpl w:val="65EC7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C86B66"/>
    <w:multiLevelType w:val="multilevel"/>
    <w:tmpl w:val="083E6F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2D4714"/>
    <w:multiLevelType w:val="hybridMultilevel"/>
    <w:tmpl w:val="8ECCB9BC"/>
    <w:lvl w:ilvl="0" w:tplc="B246C372">
      <w:start w:val="1"/>
      <w:numFmt w:val="upp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8614471">
    <w:abstractNumId w:val="11"/>
  </w:num>
  <w:num w:numId="2" w16cid:durableId="1230312305">
    <w:abstractNumId w:val="14"/>
  </w:num>
  <w:num w:numId="3" w16cid:durableId="724989879">
    <w:abstractNumId w:val="5"/>
  </w:num>
  <w:num w:numId="4" w16cid:durableId="1684279158">
    <w:abstractNumId w:val="9"/>
  </w:num>
  <w:num w:numId="5" w16cid:durableId="208690171">
    <w:abstractNumId w:val="32"/>
  </w:num>
  <w:num w:numId="6" w16cid:durableId="389769608">
    <w:abstractNumId w:val="20"/>
  </w:num>
  <w:num w:numId="7" w16cid:durableId="1464227526">
    <w:abstractNumId w:val="4"/>
  </w:num>
  <w:num w:numId="8" w16cid:durableId="1944339153">
    <w:abstractNumId w:val="2"/>
  </w:num>
  <w:num w:numId="9" w16cid:durableId="1790780582">
    <w:abstractNumId w:val="24"/>
  </w:num>
  <w:num w:numId="10" w16cid:durableId="1437482380">
    <w:abstractNumId w:val="28"/>
  </w:num>
  <w:num w:numId="11" w16cid:durableId="2071229960">
    <w:abstractNumId w:val="22"/>
  </w:num>
  <w:num w:numId="12" w16cid:durableId="1789616319">
    <w:abstractNumId w:val="8"/>
  </w:num>
  <w:num w:numId="13" w16cid:durableId="1333996662">
    <w:abstractNumId w:val="6"/>
  </w:num>
  <w:num w:numId="14" w16cid:durableId="880823537">
    <w:abstractNumId w:val="7"/>
  </w:num>
  <w:num w:numId="15" w16cid:durableId="1600218386">
    <w:abstractNumId w:val="0"/>
  </w:num>
  <w:num w:numId="16" w16cid:durableId="1947233073">
    <w:abstractNumId w:val="31"/>
  </w:num>
  <w:num w:numId="17" w16cid:durableId="1912736528">
    <w:abstractNumId w:val="3"/>
  </w:num>
  <w:num w:numId="18" w16cid:durableId="340669932">
    <w:abstractNumId w:val="17"/>
  </w:num>
  <w:num w:numId="19" w16cid:durableId="1030834363">
    <w:abstractNumId w:val="25"/>
  </w:num>
  <w:num w:numId="20" w16cid:durableId="1504123572">
    <w:abstractNumId w:val="18"/>
  </w:num>
  <w:num w:numId="21" w16cid:durableId="833181009">
    <w:abstractNumId w:val="13"/>
  </w:num>
  <w:num w:numId="22" w16cid:durableId="1195194251">
    <w:abstractNumId w:val="16"/>
  </w:num>
  <w:num w:numId="23" w16cid:durableId="551960749">
    <w:abstractNumId w:val="23"/>
  </w:num>
  <w:num w:numId="24" w16cid:durableId="2027292245">
    <w:abstractNumId w:val="19"/>
  </w:num>
  <w:num w:numId="25" w16cid:durableId="664552280">
    <w:abstractNumId w:val="15"/>
  </w:num>
  <w:num w:numId="26" w16cid:durableId="715198570">
    <w:abstractNumId w:val="21"/>
  </w:num>
  <w:num w:numId="27" w16cid:durableId="1015690197">
    <w:abstractNumId w:val="12"/>
  </w:num>
  <w:num w:numId="28" w16cid:durableId="1408769137">
    <w:abstractNumId w:val="27"/>
  </w:num>
  <w:num w:numId="29" w16cid:durableId="615408756">
    <w:abstractNumId w:val="10"/>
  </w:num>
  <w:num w:numId="30" w16cid:durableId="1585064171">
    <w:abstractNumId w:val="26"/>
  </w:num>
  <w:num w:numId="31" w16cid:durableId="200678813">
    <w:abstractNumId w:val="29"/>
  </w:num>
  <w:num w:numId="32" w16cid:durableId="1492987264">
    <w:abstractNumId w:val="1"/>
  </w:num>
  <w:num w:numId="33" w16cid:durableId="8023851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F1"/>
    <w:rsid w:val="0003260D"/>
    <w:rsid w:val="00041700"/>
    <w:rsid w:val="000572F8"/>
    <w:rsid w:val="000E2F1D"/>
    <w:rsid w:val="000F11FF"/>
    <w:rsid w:val="00117C7A"/>
    <w:rsid w:val="00121718"/>
    <w:rsid w:val="001423EE"/>
    <w:rsid w:val="001614D8"/>
    <w:rsid w:val="00180EB6"/>
    <w:rsid w:val="001A5299"/>
    <w:rsid w:val="001B4886"/>
    <w:rsid w:val="001F1E82"/>
    <w:rsid w:val="002277C9"/>
    <w:rsid w:val="00231C98"/>
    <w:rsid w:val="002450F2"/>
    <w:rsid w:val="00270EEF"/>
    <w:rsid w:val="002713ED"/>
    <w:rsid w:val="002A55D0"/>
    <w:rsid w:val="002C75A6"/>
    <w:rsid w:val="00352357"/>
    <w:rsid w:val="00357A99"/>
    <w:rsid w:val="003B2BF6"/>
    <w:rsid w:val="003C035D"/>
    <w:rsid w:val="003F3BF3"/>
    <w:rsid w:val="003F4B65"/>
    <w:rsid w:val="00404BA4"/>
    <w:rsid w:val="00420EF5"/>
    <w:rsid w:val="0048603A"/>
    <w:rsid w:val="0051116F"/>
    <w:rsid w:val="0053002B"/>
    <w:rsid w:val="005577DB"/>
    <w:rsid w:val="0057006A"/>
    <w:rsid w:val="005A4935"/>
    <w:rsid w:val="005B4203"/>
    <w:rsid w:val="005C1F4B"/>
    <w:rsid w:val="005D731F"/>
    <w:rsid w:val="0064091A"/>
    <w:rsid w:val="00640F2E"/>
    <w:rsid w:val="006B6E1B"/>
    <w:rsid w:val="006D3775"/>
    <w:rsid w:val="006F6CC9"/>
    <w:rsid w:val="00721A89"/>
    <w:rsid w:val="00774BE0"/>
    <w:rsid w:val="007D0DC4"/>
    <w:rsid w:val="007D0EE8"/>
    <w:rsid w:val="007D4218"/>
    <w:rsid w:val="008002D0"/>
    <w:rsid w:val="00844D8D"/>
    <w:rsid w:val="00867566"/>
    <w:rsid w:val="008A05E8"/>
    <w:rsid w:val="008A6C8D"/>
    <w:rsid w:val="008C7B17"/>
    <w:rsid w:val="008E4730"/>
    <w:rsid w:val="008F47B6"/>
    <w:rsid w:val="00921DA6"/>
    <w:rsid w:val="009366AC"/>
    <w:rsid w:val="009401AD"/>
    <w:rsid w:val="00980228"/>
    <w:rsid w:val="00980A90"/>
    <w:rsid w:val="0099199E"/>
    <w:rsid w:val="009A1D4A"/>
    <w:rsid w:val="00A03E6B"/>
    <w:rsid w:val="00A24A2E"/>
    <w:rsid w:val="00A97C43"/>
    <w:rsid w:val="00B15250"/>
    <w:rsid w:val="00B46B9E"/>
    <w:rsid w:val="00B5508D"/>
    <w:rsid w:val="00B85883"/>
    <w:rsid w:val="00BB27F9"/>
    <w:rsid w:val="00BC1683"/>
    <w:rsid w:val="00BC746F"/>
    <w:rsid w:val="00BD25AC"/>
    <w:rsid w:val="00C3158C"/>
    <w:rsid w:val="00C6334D"/>
    <w:rsid w:val="00C84000"/>
    <w:rsid w:val="00CA3FF5"/>
    <w:rsid w:val="00CD1436"/>
    <w:rsid w:val="00D00505"/>
    <w:rsid w:val="00D21604"/>
    <w:rsid w:val="00D46293"/>
    <w:rsid w:val="00D81A43"/>
    <w:rsid w:val="00E13F91"/>
    <w:rsid w:val="00E33811"/>
    <w:rsid w:val="00F239D6"/>
    <w:rsid w:val="00F345E3"/>
    <w:rsid w:val="00F61980"/>
    <w:rsid w:val="00F66E96"/>
    <w:rsid w:val="00FA6C28"/>
    <w:rsid w:val="00FD7BF1"/>
    <w:rsid w:val="00FF0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44011"/>
  <w15:docId w15:val="{54C3EDF5-766A-4B7E-8B70-9DA7973B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F1"/>
    <w:rPr>
      <w:rFonts w:ascii="Arial" w:hAnsi="Arial" w:cs="Arial"/>
    </w:rPr>
  </w:style>
  <w:style w:type="paragraph" w:styleId="Heading1">
    <w:name w:val="heading 1"/>
    <w:basedOn w:val="Normal"/>
    <w:next w:val="Normal"/>
    <w:link w:val="Heading1Char"/>
    <w:qFormat/>
    <w:rsid w:val="008A6C8D"/>
    <w:pPr>
      <w:keepNext/>
      <w:spacing w:after="0" w:line="240" w:lineRule="auto"/>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D7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BF1"/>
    <w:rPr>
      <w:rFonts w:ascii="Arial" w:hAnsi="Arial" w:cs="Arial"/>
    </w:rPr>
  </w:style>
  <w:style w:type="character" w:styleId="Hyperlink">
    <w:name w:val="Hyperlink"/>
    <w:basedOn w:val="DefaultParagraphFont"/>
    <w:uiPriority w:val="99"/>
    <w:unhideWhenUsed/>
    <w:rsid w:val="00FD7BF1"/>
    <w:rPr>
      <w:color w:val="0000FF" w:themeColor="hyperlink"/>
      <w:u w:val="single"/>
    </w:rPr>
  </w:style>
  <w:style w:type="table" w:styleId="TableGrid">
    <w:name w:val="Table Grid"/>
    <w:basedOn w:val="TableNormal"/>
    <w:uiPriority w:val="59"/>
    <w:rsid w:val="00FD7BF1"/>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D7BF1"/>
    <w:pPr>
      <w:ind w:left="720"/>
      <w:contextualSpacing/>
    </w:pPr>
  </w:style>
  <w:style w:type="paragraph" w:styleId="NoSpacing">
    <w:name w:val="No Spacing"/>
    <w:uiPriority w:val="1"/>
    <w:qFormat/>
    <w:rsid w:val="00FD7BF1"/>
    <w:pPr>
      <w:spacing w:after="0" w:line="240" w:lineRule="auto"/>
    </w:pPr>
    <w:rPr>
      <w:rFonts w:ascii="Arial" w:hAnsi="Arial" w:cs="Arial"/>
    </w:rPr>
  </w:style>
  <w:style w:type="paragraph" w:customStyle="1" w:styleId="Default">
    <w:name w:val="Default"/>
    <w:rsid w:val="00FD7BF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D7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BF1"/>
    <w:rPr>
      <w:rFonts w:ascii="Tahoma" w:hAnsi="Tahoma" w:cs="Tahoma"/>
      <w:sz w:val="16"/>
      <w:szCs w:val="16"/>
    </w:rPr>
  </w:style>
  <w:style w:type="character" w:customStyle="1" w:styleId="A4">
    <w:name w:val="A4"/>
    <w:uiPriority w:val="99"/>
    <w:rsid w:val="00FD7BF1"/>
    <w:rPr>
      <w:rFonts w:cs="Helvetica 45 Light"/>
      <w:color w:val="000000"/>
      <w:sz w:val="18"/>
      <w:szCs w:val="18"/>
    </w:rPr>
  </w:style>
  <w:style w:type="character" w:styleId="FollowedHyperlink">
    <w:name w:val="FollowedHyperlink"/>
    <w:basedOn w:val="DefaultParagraphFont"/>
    <w:uiPriority w:val="99"/>
    <w:semiHidden/>
    <w:unhideWhenUsed/>
    <w:rsid w:val="006D3775"/>
    <w:rPr>
      <w:color w:val="800080" w:themeColor="followedHyperlink"/>
      <w:u w:val="single"/>
    </w:rPr>
  </w:style>
  <w:style w:type="paragraph" w:styleId="FootnoteText">
    <w:name w:val="footnote text"/>
    <w:basedOn w:val="Normal"/>
    <w:link w:val="FootnoteTextChar"/>
    <w:uiPriority w:val="99"/>
    <w:semiHidden/>
    <w:unhideWhenUsed/>
    <w:rsid w:val="007D0D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0DC4"/>
    <w:rPr>
      <w:rFonts w:ascii="Arial" w:hAnsi="Arial" w:cs="Arial"/>
      <w:sz w:val="20"/>
      <w:szCs w:val="20"/>
    </w:rPr>
  </w:style>
  <w:style w:type="character" w:styleId="FootnoteReference">
    <w:name w:val="footnote reference"/>
    <w:basedOn w:val="DefaultParagraphFont"/>
    <w:uiPriority w:val="99"/>
    <w:semiHidden/>
    <w:unhideWhenUsed/>
    <w:rsid w:val="007D0DC4"/>
    <w:rPr>
      <w:vertAlign w:val="superscript"/>
    </w:rPr>
  </w:style>
  <w:style w:type="paragraph" w:styleId="Header">
    <w:name w:val="header"/>
    <w:basedOn w:val="Normal"/>
    <w:link w:val="HeaderChar"/>
    <w:uiPriority w:val="99"/>
    <w:unhideWhenUsed/>
    <w:rsid w:val="00404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BA4"/>
    <w:rPr>
      <w:rFonts w:ascii="Arial" w:hAnsi="Arial" w:cs="Arial"/>
    </w:rPr>
  </w:style>
  <w:style w:type="character" w:customStyle="1" w:styleId="Heading1Char">
    <w:name w:val="Heading 1 Char"/>
    <w:basedOn w:val="DefaultParagraphFont"/>
    <w:link w:val="Heading1"/>
    <w:rsid w:val="008A6C8D"/>
    <w:rPr>
      <w:rFonts w:ascii="Arial" w:eastAsia="Times New Roman" w:hAnsi="Arial" w:cs="Arial"/>
      <w:b/>
      <w:bCs/>
    </w:rPr>
  </w:style>
  <w:style w:type="paragraph" w:styleId="BodyText3">
    <w:name w:val="Body Text 3"/>
    <w:basedOn w:val="Normal"/>
    <w:link w:val="BodyText3Char"/>
    <w:rsid w:val="0064091A"/>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64091A"/>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qcha.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2F292-9D50-4EB5-95C8-D632EC013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Blair</dc:creator>
  <cp:lastModifiedBy>Nicola McGrath</cp:lastModifiedBy>
  <cp:revision>2</cp:revision>
  <cp:lastPrinted>2019-07-31T12:53:00Z</cp:lastPrinted>
  <dcterms:created xsi:type="dcterms:W3CDTF">2025-03-13T10:37:00Z</dcterms:created>
  <dcterms:modified xsi:type="dcterms:W3CDTF">2025-03-13T10:37:00Z</dcterms:modified>
</cp:coreProperties>
</file>