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9C462" w14:textId="40FBD78F" w:rsidR="00164512" w:rsidRDefault="00E1684F" w:rsidP="00EB07B3">
      <w:pPr>
        <w:spacing w:line="360" w:lineRule="auto"/>
      </w:pPr>
      <w:r>
        <w:rPr>
          <w:noProof/>
          <w:lang w:eastAsia="en-GB"/>
        </w:rPr>
        <mc:AlternateContent>
          <mc:Choice Requires="wps">
            <w:drawing>
              <wp:anchor distT="0" distB="0" distL="114300" distR="114300" simplePos="0" relativeHeight="251698176" behindDoc="0" locked="0" layoutInCell="1" allowOverlap="1" wp14:anchorId="1889706E" wp14:editId="198E4D24">
                <wp:simplePos x="0" y="0"/>
                <wp:positionH relativeFrom="column">
                  <wp:posOffset>4821382</wp:posOffset>
                </wp:positionH>
                <wp:positionV relativeFrom="paragraph">
                  <wp:posOffset>-617517</wp:posOffset>
                </wp:positionV>
                <wp:extent cx="1484415" cy="415636"/>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484415" cy="415636"/>
                        </a:xfrm>
                        <a:prstGeom prst="rect">
                          <a:avLst/>
                        </a:prstGeom>
                        <a:noFill/>
                        <a:ln w="6350">
                          <a:noFill/>
                        </a:ln>
                      </wps:spPr>
                      <wps:txbx>
                        <w:txbxContent>
                          <w:p w14:paraId="62C8FE86" w14:textId="4881137E" w:rsidR="00E1684F" w:rsidRPr="00E1684F" w:rsidRDefault="00E1684F" w:rsidP="00E1684F">
                            <w:pPr>
                              <w:jc w:val="right"/>
                              <w:rPr>
                                <w:b/>
                                <w:bCs/>
                                <w:sz w:val="32"/>
                                <w:szCs w:val="32"/>
                                <w:u w:val="single"/>
                              </w:rPr>
                            </w:pPr>
                            <w:r w:rsidRPr="00E1684F">
                              <w:rPr>
                                <w:b/>
                                <w:bCs/>
                                <w:sz w:val="24"/>
                                <w:szCs w:val="24"/>
                                <w:u w:val="single"/>
                              </w:rPr>
                              <w:t>ITEM</w:t>
                            </w:r>
                            <w:r w:rsidR="00477B68">
                              <w:rPr>
                                <w:b/>
                                <w:bCs/>
                                <w:sz w:val="24"/>
                                <w:szCs w:val="24"/>
                                <w:u w:val="single"/>
                              </w:rPr>
                              <w:t xml:space="preserve"> </w:t>
                            </w:r>
                            <w:r w:rsidR="00A00A89">
                              <w:rPr>
                                <w:b/>
                                <w:bCs/>
                                <w:sz w:val="24"/>
                                <w:szCs w:val="24"/>
                                <w:u w:val="single"/>
                              </w:rPr>
                              <w:t>6</w:t>
                            </w:r>
                            <w:r w:rsidR="00AB1DCC">
                              <w:rPr>
                                <w:b/>
                                <w:bCs/>
                                <w:sz w:val="24"/>
                                <w:szCs w:val="24"/>
                                <w:u w:val="singl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889706E" id="_x0000_t202" coordsize="21600,21600" o:spt="202" path="m,l,21600r21600,l21600,xe">
                <v:stroke joinstyle="miter"/>
                <v:path gradientshapeok="t" o:connecttype="rect"/>
              </v:shapetype>
              <v:shape id="Text Box 5" o:spid="_x0000_s1026" type="#_x0000_t202" style="position:absolute;margin-left:379.65pt;margin-top:-48.6pt;width:116.9pt;height:32.7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TOlFQIAACwEAAAOAAAAZHJzL2Uyb0RvYy54bWysU01vGyEQvVfqf0Dc67WdtZuuvI7cRK4q&#10;RUkkp8oZs+BdCRgK2Lvur+/Arj+U9lT1AgMzzMd7j8VdpxU5COcbMCWdjMaUCMOhasyupD9e159u&#10;KfGBmYopMKKkR+Hp3fLjh0VrCzGFGlQlHMEkxhetLWkdgi2yzPNaaOZHYIVBpwSnWcCj22WVYy1m&#10;1yqbjsfzrAVXWQdceI+3D72TLlN+KQUPz1J6EYgqKfYW0urSuo1rtlywYueYrRs+tMH+oQvNGoNF&#10;z6keWGBk75o/UumGO/Agw4iDzkDKhos0A04zGb+bZlMzK9IsCI63Z5j8/0vLnw4b++JI6L5ChwRG&#10;QFrrC4+XcZ5OOh137JSgHyE8nmETXSA8Pspv83wyo4SjD435zTymyS6vrfPhmwBNolFSh7QktNjh&#10;0Yc+9BQSixlYN0olapQhbUnnN7NxenD2YHJlsMal12iFbtsNA2yhOuJcDnrKveXrBos/Mh9emEOO&#10;cRTUbXjGRSrAIjBYlNTgfv3tPsYj9OilpEXNlNT/3DMnKFHfDZLyZZLnUWTpkM8+T/Hgrj3ba4/Z&#10;63tAWU7wh1iezBgf1MmUDvQbynsVq6KLGY61SxpO5n3olYzfg4vVKgWhrCwLj2ZjeUwd4YzQvnZv&#10;zNkB/4DMPcFJXax4R0Mf2xOx2geQTeIoAtyjOuCOkkwsD98nav76nKIun3z5GwAA//8DAFBLAwQU&#10;AAYACAAAACEAK29mGuMAAAALAQAADwAAAGRycy9kb3ducmV2LnhtbEyPy07DMBBF90j8gzVI7Frn&#10;oZImxKmqSBUSgkVLN+yceJpE+BFitw18PcMKljNzdOfccjMbzS44+cFZAfEyAoa2dWqwnYDj226x&#10;BuaDtEpqZ1HAF3rYVLc3pSyUu9o9Xg6hYxRifSEF9CGMBee+7dFIv3QjWrqd3GRkoHHquJrklcKN&#10;5kkUPXAjB0sfejli3WP7cTgbAc/17lXum8Ssv3X99HLajp/H95UQ93fz9hFYwDn8wfCrT+pQkVPj&#10;zlZ5pgVkqzwlVMAizxJgROR5GgNraJPGGfCq5P87VD8AAAD//wMAUEsBAi0AFAAGAAgAAAAhALaD&#10;OJL+AAAA4QEAABMAAAAAAAAAAAAAAAAAAAAAAFtDb250ZW50X1R5cGVzXS54bWxQSwECLQAUAAYA&#10;CAAAACEAOP0h/9YAAACUAQAACwAAAAAAAAAAAAAAAAAvAQAAX3JlbHMvLnJlbHNQSwECLQAUAAYA&#10;CAAAACEAAvUzpRUCAAAsBAAADgAAAAAAAAAAAAAAAAAuAgAAZHJzL2Uyb0RvYy54bWxQSwECLQAU&#10;AAYACAAAACEAK29mGuMAAAALAQAADwAAAAAAAAAAAAAAAABvBAAAZHJzL2Rvd25yZXYueG1sUEsF&#10;BgAAAAAEAAQA8wAAAH8FAAAAAA==&#10;" filled="f" stroked="f" strokeweight=".5pt">
                <v:textbox>
                  <w:txbxContent>
                    <w:p w14:paraId="62C8FE86" w14:textId="4881137E" w:rsidR="00E1684F" w:rsidRPr="00E1684F" w:rsidRDefault="00E1684F" w:rsidP="00E1684F">
                      <w:pPr>
                        <w:jc w:val="right"/>
                        <w:rPr>
                          <w:b/>
                          <w:bCs/>
                          <w:sz w:val="32"/>
                          <w:szCs w:val="32"/>
                          <w:u w:val="single"/>
                        </w:rPr>
                      </w:pPr>
                      <w:r w:rsidRPr="00E1684F">
                        <w:rPr>
                          <w:b/>
                          <w:bCs/>
                          <w:sz w:val="24"/>
                          <w:szCs w:val="24"/>
                          <w:u w:val="single"/>
                        </w:rPr>
                        <w:t>ITEM</w:t>
                      </w:r>
                      <w:r w:rsidR="00477B68">
                        <w:rPr>
                          <w:b/>
                          <w:bCs/>
                          <w:sz w:val="24"/>
                          <w:szCs w:val="24"/>
                          <w:u w:val="single"/>
                        </w:rPr>
                        <w:t xml:space="preserve"> </w:t>
                      </w:r>
                      <w:r w:rsidR="00A00A89">
                        <w:rPr>
                          <w:b/>
                          <w:bCs/>
                          <w:sz w:val="24"/>
                          <w:szCs w:val="24"/>
                          <w:u w:val="single"/>
                        </w:rPr>
                        <w:t>6</w:t>
                      </w:r>
                      <w:r w:rsidR="00AB1DCC">
                        <w:rPr>
                          <w:b/>
                          <w:bCs/>
                          <w:sz w:val="24"/>
                          <w:szCs w:val="24"/>
                          <w:u w:val="single"/>
                        </w:rPr>
                        <w:t>.2</w:t>
                      </w:r>
                    </w:p>
                  </w:txbxContent>
                </v:textbox>
              </v:shape>
            </w:pict>
          </mc:Fallback>
        </mc:AlternateContent>
      </w:r>
      <w:r w:rsidR="006F2BFB">
        <w:rPr>
          <w:noProof/>
          <w:lang w:eastAsia="en-GB"/>
        </w:rPr>
        <mc:AlternateContent>
          <mc:Choice Requires="wps">
            <w:drawing>
              <wp:anchor distT="0" distB="0" distL="114300" distR="114300" simplePos="0" relativeHeight="251697152" behindDoc="0" locked="0" layoutInCell="1" allowOverlap="1" wp14:anchorId="0CD7233D" wp14:editId="7CDA4EBD">
                <wp:simplePos x="0" y="0"/>
                <wp:positionH relativeFrom="column">
                  <wp:posOffset>5476875</wp:posOffset>
                </wp:positionH>
                <wp:positionV relativeFrom="paragraph">
                  <wp:posOffset>-704850</wp:posOffset>
                </wp:positionV>
                <wp:extent cx="914400" cy="295275"/>
                <wp:effectExtent l="0" t="0" r="0" b="0"/>
                <wp:wrapNone/>
                <wp:docPr id="4" name="Text Box 4"/>
                <wp:cNvGraphicFramePr/>
                <a:graphic xmlns:a="http://schemas.openxmlformats.org/drawingml/2006/main">
                  <a:graphicData uri="http://schemas.microsoft.com/office/word/2010/wordprocessingShape">
                    <wps:wsp>
                      <wps:cNvSpPr txBox="1"/>
                      <wps:spPr>
                        <a:xfrm>
                          <a:off x="0" y="0"/>
                          <a:ext cx="914400" cy="295275"/>
                        </a:xfrm>
                        <a:prstGeom prst="rect">
                          <a:avLst/>
                        </a:prstGeom>
                        <a:noFill/>
                        <a:ln w="6350">
                          <a:noFill/>
                        </a:ln>
                      </wps:spPr>
                      <wps:txbx>
                        <w:txbxContent>
                          <w:p w14:paraId="293967A1" w14:textId="1B4EEC1A" w:rsidR="006F2BFB" w:rsidRPr="006F2BFB" w:rsidRDefault="006F2BFB" w:rsidP="006F2BFB">
                            <w:pPr>
                              <w:jc w:val="right"/>
                              <w:rPr>
                                <w:b/>
                                <w:bCs/>
                                <w:color w:val="FFFFFF" w:themeColor="background1"/>
                                <w:sz w:val="28"/>
                                <w:szCs w:val="28"/>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D7233D" id="Text Box 4" o:spid="_x0000_s1027" type="#_x0000_t202" style="position:absolute;margin-left:431.25pt;margin-top:-55.5pt;width:1in;height:23.2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OtrFwIAADIEAAAOAAAAZHJzL2Uyb0RvYy54bWysU8tu2zAQvBfoPxC815JdO2kEy4GbwEUB&#10;IwngFDnTFGkRoLgsSVtyv75LSn4g7anoZbXkrvYxM5zfd40mB+G8AlPS8SinRBgOlTK7kv54XX36&#10;QokPzFRMgxElPQpP7xcfP8xbW4gJ1KAr4QgWMb5obUnrEGyRZZ7XomF+BFYYDEpwDQt4dLuscqzF&#10;6o3OJnl+k7XgKuuAC+/x9rEP0kWqL6Xg4VlKLwLRJcXZQrIu2W202WLOip1jtlZ8GIP9wxQNUwab&#10;nks9ssDI3qk/SjWKO/Agw4hDk4GUiou0A24zzt9ts6mZFWkXBMfbM0z+/5XlT4eNfXEkdF+hQwIj&#10;IK31hcfLuE8nXRO/OCnBOEJ4PMMmukA4Xt6Np9McIxxDk7vZ5HYWq2SXn63z4ZuAhkSnpA5ZSWCx&#10;w9qHPvWUEnsZWCmtEzPakLakN59nefrhHMHi2mCPy6jRC922I6q6WmML1RG3c9AT7y1fKZxhzXx4&#10;YQ6ZxrFRveEZjdSAvWDwKKnB/frbfcxHAjBKSYvKKan/uWdOUKK/G6QmwYFSS4fp7HaCPdx1ZHsd&#10;MfvmAVCcY3wnlic35gd9cqWD5g1FvoxdMcQMx94lDSf3IfR6xkfCxXKZklBcloW12VgeS0dUI8Kv&#10;3RtzdqAhIH9PcNIYK96x0ef2fCz3AaRKVEWce1QH+FGYiezhEUXlX59T1uWpL34DAAD//wMAUEsD&#10;BBQABgAIAAAAIQDfO3zQ4QAAAA0BAAAPAAAAZHJzL2Rvd25yZXYueG1sTI9Na4NAEIbvhfyHZQK9&#10;JatSRaxrCEIolPaQNJfeRnej0v2w7iax/fWdnJrjvPPwfpSb2Wh2UZMfnBUQryNgyrZODrYTcPzY&#10;rXJgPqCVqJ1VAn6Uh021eCixkO5q9+pyCB0jE+sLFNCHMBac+7ZXBv3ajcrS7+Qmg4HOqeNywiuZ&#10;G82TKMq4wcFSQo+jqnvVfh3ORsBrvXvHfZOY/FfXL2+n7fh9/EyFeFzO22dgQc3hH4ZbfaoOFXVq&#10;3NlKz7SAPEtSQgWs4jimVTeEAklrSMueUuBVye9XVH8AAAD//wMAUEsBAi0AFAAGAAgAAAAhALaD&#10;OJL+AAAA4QEAABMAAAAAAAAAAAAAAAAAAAAAAFtDb250ZW50X1R5cGVzXS54bWxQSwECLQAUAAYA&#10;CAAAACEAOP0h/9YAAACUAQAACwAAAAAAAAAAAAAAAAAvAQAAX3JlbHMvLnJlbHNQSwECLQAUAAYA&#10;CAAAACEAoVzraxcCAAAyBAAADgAAAAAAAAAAAAAAAAAuAgAAZHJzL2Uyb0RvYy54bWxQSwECLQAU&#10;AAYACAAAACEA3zt80OEAAAANAQAADwAAAAAAAAAAAAAAAABxBAAAZHJzL2Rvd25yZXYueG1sUEsF&#10;BgAAAAAEAAQA8wAAAH8FAAAAAA==&#10;" filled="f" stroked="f" strokeweight=".5pt">
                <v:textbox>
                  <w:txbxContent>
                    <w:p w14:paraId="293967A1" w14:textId="1B4EEC1A" w:rsidR="006F2BFB" w:rsidRPr="006F2BFB" w:rsidRDefault="006F2BFB" w:rsidP="006F2BFB">
                      <w:pPr>
                        <w:jc w:val="right"/>
                        <w:rPr>
                          <w:b/>
                          <w:bCs/>
                          <w:color w:val="FFFFFF" w:themeColor="background1"/>
                          <w:sz w:val="28"/>
                          <w:szCs w:val="28"/>
                          <w:u w:val="single"/>
                        </w:rPr>
                      </w:pPr>
                    </w:p>
                  </w:txbxContent>
                </v:textbox>
              </v:shape>
            </w:pict>
          </mc:Fallback>
        </mc:AlternateContent>
      </w:r>
      <w:r w:rsidR="00B310F1">
        <w:rPr>
          <w:noProof/>
          <w:lang w:eastAsia="en-GB"/>
        </w:rPr>
        <mc:AlternateContent>
          <mc:Choice Requires="wps">
            <w:drawing>
              <wp:anchor distT="45720" distB="45720" distL="114300" distR="114300" simplePos="0" relativeHeight="251696128" behindDoc="0" locked="0" layoutInCell="1" allowOverlap="1" wp14:anchorId="1868FC3D" wp14:editId="514D4068">
                <wp:simplePos x="0" y="0"/>
                <wp:positionH relativeFrom="margin">
                  <wp:posOffset>4039235</wp:posOffset>
                </wp:positionH>
                <wp:positionV relativeFrom="margin">
                  <wp:posOffset>-600075</wp:posOffset>
                </wp:positionV>
                <wp:extent cx="2292984" cy="1144904"/>
                <wp:effectExtent l="0" t="0" r="0" b="654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4" cy="1144904"/>
                        </a:xfrm>
                        <a:prstGeom prst="rect">
                          <a:avLst/>
                        </a:prstGeom>
                        <a:noFill/>
                        <a:ln w="9525">
                          <a:noFill/>
                          <a:miter lim="800000"/>
                          <a:headEnd/>
                          <a:tailEnd/>
                        </a:ln>
                      </wps:spPr>
                      <wps:txbx>
                        <w:txbxContent>
                          <w:p w14:paraId="64954868" w14:textId="7C71384D" w:rsidR="00B310F1" w:rsidRPr="00B310F1" w:rsidRDefault="00B310F1" w:rsidP="00D84258">
                            <w:pPr>
                              <w:pStyle w:val="NoSpacing"/>
                              <w:jc w:val="right"/>
                              <w:rPr>
                                <w:b/>
                                <w:sz w:val="24"/>
                                <w:u w:val="single"/>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868FC3D" id="Text Box 2" o:spid="_x0000_s1028" type="#_x0000_t202" style="position:absolute;margin-left:318.05pt;margin-top:-47.25pt;width:180.55pt;height:90.15pt;z-index:25169612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ABL/QEAANUDAAAOAAAAZHJzL2Uyb0RvYy54bWysU9uO0zAQfUfiHyy/01yUQhM1XS27FCEt&#10;C9LCB7iO01jYHmO7TcrXM3a63QreEHmwbE/mzJwzx+ubSStyFM5LMC0tFjklwnDopNm39Pu37ZsV&#10;JT4w0zEFRrT0JDy92bx+tR5tI0oYQHXCEQQxvhltS4cQbJNlng9CM78AKwwGe3CaBTy6fdY5NiK6&#10;VlmZ52+zEVxnHXDhPd7ez0G6Sfh9L3j40vdeBKJair2FtLq07uKabdas2TtmB8nPbbB/6EIzabDo&#10;BeqeBUYOTv4FpSV34KEPCw46g76XXCQOyKbI/2DzNDArEhcUx9uLTP7/wfLH45P96kiY3sOEA0wk&#10;vH0A/sMTA3cDM3tx6xyMg2AdFi6iZNlofXNOjVL7xkeQ3fgZOhwyOwRIQFPvdFQFeRJExwGcLqKL&#10;KRCOl2VZl/WqooRjrCiqqs6rVIM1z+nW+fBRgCZx01KHU03w7PjgQ2yHNc+/xGoGtlKpNFllyNjS&#10;elkuU8JVRMuAxlNSt3SVx2+2QmT5wXQpOTCp5j0WUOZMOzKdOYdpNxHZIYWYG1XYQXdCHRzMPsN3&#10;gZsB3C9KRvRYS/3PA3OCEvXJoJY1so2mTIdq+a7Eg7uO7K4jzHCEammgZN7ehWTkSNnbW9R8K5Ma&#10;L52cW0bvJJHOPo/mvD6nv15e4+Y3AAAA//8DAFBLAwQUAAYACAAAACEA2ytqHuAAAAAKAQAADwAA&#10;AGRycy9kb3ducmV2LnhtbEyPy07DMBBF90j8gzVI7FqnJUmTEKdCPCSWtAWJpRtP4gh7HMVuG/4e&#10;s4Ll6B7de6beztawM05+cCRgtUyAIbVODdQLeD+8LApgPkhS0jhCAd/oYdtcX9WyUu5COzzvQ89i&#10;CflKCtAhjBXnvtVopV+6ESlmnZusDPGceq4meYnl1vB1kuTcyoHigpYjPmpsv/YnK+CDPs1rlyqN&#10;m+wt3Y3PT10WDkLc3swP98ACzuEPhl/9qA5NdDq6EynPjID8Ll9FVMCiTDNgkSjLzRrYUUCRFcCb&#10;mv9/ofkBAAD//wMAUEsBAi0AFAAGAAgAAAAhALaDOJL+AAAA4QEAABMAAAAAAAAAAAAAAAAAAAAA&#10;AFtDb250ZW50X1R5cGVzXS54bWxQSwECLQAUAAYACAAAACEAOP0h/9YAAACUAQAACwAAAAAAAAAA&#10;AAAAAAAvAQAAX3JlbHMvLnJlbHNQSwECLQAUAAYACAAAACEACogAS/0BAADVAwAADgAAAAAAAAAA&#10;AAAAAAAuAgAAZHJzL2Uyb0RvYy54bWxQSwECLQAUAAYACAAAACEA2ytqHuAAAAAKAQAADwAAAAAA&#10;AAAAAAAAAABXBAAAZHJzL2Rvd25yZXYueG1sUEsFBgAAAAAEAAQA8wAAAGQFAAAAAA==&#10;" filled="f" stroked="f">
                <v:textbox style="mso-fit-shape-to-text:t">
                  <w:txbxContent>
                    <w:p w14:paraId="64954868" w14:textId="7C71384D" w:rsidR="00B310F1" w:rsidRPr="00B310F1" w:rsidRDefault="00B310F1" w:rsidP="00D84258">
                      <w:pPr>
                        <w:pStyle w:val="NoSpacing"/>
                        <w:jc w:val="right"/>
                        <w:rPr>
                          <w:b/>
                          <w:sz w:val="24"/>
                          <w:u w:val="single"/>
                        </w:rPr>
                      </w:pPr>
                    </w:p>
                  </w:txbxContent>
                </v:textbox>
                <w10:wrap type="square" anchorx="margin" anchory="margin"/>
              </v:shape>
            </w:pict>
          </mc:Fallback>
        </mc:AlternateContent>
      </w:r>
      <w:r w:rsidR="00E94CD8">
        <w:rPr>
          <w:noProof/>
          <w:lang w:eastAsia="en-GB"/>
        </w:rPr>
        <mc:AlternateContent>
          <mc:Choice Requires="wps">
            <w:drawing>
              <wp:anchor distT="0" distB="0" distL="114300" distR="114300" simplePos="0" relativeHeight="251657215" behindDoc="0" locked="0" layoutInCell="1" allowOverlap="1" wp14:anchorId="495FA471" wp14:editId="75345099">
                <wp:simplePos x="0" y="0"/>
                <wp:positionH relativeFrom="column">
                  <wp:posOffset>-927100</wp:posOffset>
                </wp:positionH>
                <wp:positionV relativeFrom="paragraph">
                  <wp:posOffset>-923925</wp:posOffset>
                </wp:positionV>
                <wp:extent cx="7585075" cy="10715625"/>
                <wp:effectExtent l="0" t="0" r="0" b="9525"/>
                <wp:wrapNone/>
                <wp:docPr id="1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5075" cy="10715625"/>
                        </a:xfrm>
                        <a:prstGeom prst="rect">
                          <a:avLst/>
                        </a:prstGeom>
                        <a:solidFill>
                          <a:srgbClr val="6FC3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30447" id="Rectangle 31" o:spid="_x0000_s1026" style="position:absolute;margin-left:-73pt;margin-top:-72.75pt;width:597.25pt;height:843.7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pirggIAAP8EAAAOAAAAZHJzL2Uyb0RvYy54bWysVFFv0zAQfkfiP1h+75J0SdtETaetWxHS&#10;gInBD3Btp7FwbGO7TTfEf+fstKUDHhCiD64vd/783X13nl/tO4l23DqhVY2zixQjrqhmQm1q/PnT&#10;ajTDyHmiGJFa8Ro/cYevFq9fzXtT8bFutWTcIgBRrupNjVvvTZUkjra8I+5CG67A2WjbEQ+m3STM&#10;kh7QO5mM03SS9NoyYzXlzsHX28GJFxG/aTj1H5rGcY9kjYGbj6uN6zqsyWJOqo0lphX0QIP8A4uO&#10;CAWXnqBuiSdoa8VvUJ2gVjvd+Auqu0Q3jaA85gDZZOkv2Ty2xPCYCxTHmVOZ3P+Dpe93DxYJBtqB&#10;Uop0oNFHqBpRG8nRZRYK1BtXQdyjebAhRWfuNf3ikNLLFsL4tbW6bzlhQCvGJy8OBMPBUbTu32kG&#10;8GTrdazVvrFdAIQqoH2U5OkkCd97ROHjtJgV6bTAiIIvS6dZMRkXgVRCquN5Y51/w3WHwqbGFuhH&#10;fLK7d34IPYZE/loKthJSRsNu1ktp0Y5Ag0xWy8u7uwO6Ow+TKgQrHY4NiMMXoAl3BF8gHAX/Vmbj&#10;PL0Zl6PVZDYd5au8GJXTdDZKs/KmnKR5md+uvgeCWV61gjGu7oXix+bL8r8T9zAGQ9vE9kN9jcsC&#10;qhPzOmfvzpNM4+9PSXbCwyxK0dV4dgoiVZD2TjFIm1SeCDnsk5f0oyBQg+N/rEpshKD90ENrzZ6g&#10;D6wGkWAW4dWATavtM0Y9TGCN3dctsRwj+VZBL5VZnoeRjUZeTMdg2HPP+txDFAWoGnuMhu3SD2O+&#10;NVZsWrgpi4VR+hr6rxGxMUJvDqyAdzBgymIGhxchjPG5HaN+vluLHwAAAP//AwBQSwMEFAAGAAgA&#10;AAAhAGO0eYfiAAAADwEAAA8AAABkcnMvZG93bnJldi54bWxMj8FqwzAQRO+F/oPYQm+JlDQOwbUc&#10;SqH0EChp3EtvsrWxTa2VseTE+ftuemlub9hhdibbTq4TJxxC60nDYq5AIFXetlRr+CreZhsQIRqy&#10;pvOEGi4YYJvf32Umtf5Mn3g6xFpwCIXUaGhi7FMpQ9WgM2HueyS+Hf3gTGQ51NIO5szhrpNLpdbS&#10;mZb4Q2N6fG2w+jmMTsO+rYtdPO7U9D0Wl/1H8l5aetL68WF6eQYRcYr/ZrjW5+qQc6fSj2SD6DTM&#10;Fqs1j4l/lCQgrh612jCVTMlqqUDmmbzdkf8CAAD//wMAUEsBAi0AFAAGAAgAAAAhALaDOJL+AAAA&#10;4QEAABMAAAAAAAAAAAAAAAAAAAAAAFtDb250ZW50X1R5cGVzXS54bWxQSwECLQAUAAYACAAAACEA&#10;OP0h/9YAAACUAQAACwAAAAAAAAAAAAAAAAAvAQAAX3JlbHMvLnJlbHNQSwECLQAUAAYACAAAACEA&#10;uL6Yq4ICAAD/BAAADgAAAAAAAAAAAAAAAAAuAgAAZHJzL2Uyb0RvYy54bWxQSwECLQAUAAYACAAA&#10;ACEAY7R5h+IAAAAPAQAADwAAAAAAAAAAAAAAAADcBAAAZHJzL2Rvd25yZXYueG1sUEsFBgAAAAAE&#10;AAQA8wAAAOsFAAAAAA==&#10;" fillcolor="#6fc3ee" stroked="f"/>
            </w:pict>
          </mc:Fallback>
        </mc:AlternateContent>
      </w:r>
      <w:r w:rsidR="00106663">
        <w:rPr>
          <w:noProof/>
          <w:lang w:eastAsia="en-GB"/>
        </w:rPr>
        <w:drawing>
          <wp:anchor distT="0" distB="0" distL="114300" distR="114300" simplePos="0" relativeHeight="251658240" behindDoc="0" locked="0" layoutInCell="1" allowOverlap="1" wp14:anchorId="7304FDB5" wp14:editId="2185F9F9">
            <wp:simplePos x="0" y="0"/>
            <wp:positionH relativeFrom="column">
              <wp:posOffset>-361950</wp:posOffset>
            </wp:positionH>
            <wp:positionV relativeFrom="paragraph">
              <wp:posOffset>-962025</wp:posOffset>
            </wp:positionV>
            <wp:extent cx="2152015" cy="3209925"/>
            <wp:effectExtent l="19050" t="0" r="63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CHA_CMYK_stacked - jpeg.jpg"/>
                    <pic:cNvPicPr/>
                  </pic:nvPicPr>
                  <pic:blipFill>
                    <a:blip r:embed="rId8"/>
                    <a:stretch>
                      <a:fillRect/>
                    </a:stretch>
                  </pic:blipFill>
                  <pic:spPr>
                    <a:xfrm>
                      <a:off x="0" y="0"/>
                      <a:ext cx="2152015" cy="3209925"/>
                    </a:xfrm>
                    <a:prstGeom prst="rect">
                      <a:avLst/>
                    </a:prstGeom>
                  </pic:spPr>
                </pic:pic>
              </a:graphicData>
            </a:graphic>
            <wp14:sizeRelV relativeFrom="margin">
              <wp14:pctHeight>0</wp14:pctHeight>
            </wp14:sizeRelV>
          </wp:anchor>
        </w:drawing>
      </w:r>
    </w:p>
    <w:p w14:paraId="06DFB86D" w14:textId="77777777" w:rsidR="00164512" w:rsidRPr="00164512" w:rsidRDefault="00164512" w:rsidP="00EB07B3">
      <w:pPr>
        <w:spacing w:line="360" w:lineRule="auto"/>
      </w:pPr>
    </w:p>
    <w:p w14:paraId="4FB2D263" w14:textId="77777777" w:rsidR="00164512" w:rsidRPr="00164512" w:rsidRDefault="00164512" w:rsidP="00EB07B3">
      <w:pPr>
        <w:spacing w:line="360" w:lineRule="auto"/>
      </w:pPr>
    </w:p>
    <w:p w14:paraId="1A3E00ED" w14:textId="77777777" w:rsidR="00164512" w:rsidRPr="00164512" w:rsidRDefault="00164512" w:rsidP="00EB07B3">
      <w:pPr>
        <w:spacing w:line="360" w:lineRule="auto"/>
      </w:pPr>
    </w:p>
    <w:p w14:paraId="57B63938" w14:textId="77777777" w:rsidR="00164512" w:rsidRPr="00164512" w:rsidRDefault="00164512" w:rsidP="00EB07B3">
      <w:pPr>
        <w:spacing w:line="360" w:lineRule="auto"/>
      </w:pPr>
    </w:p>
    <w:p w14:paraId="04BE113C" w14:textId="77777777" w:rsidR="00164512" w:rsidRPr="00164512" w:rsidRDefault="00164512" w:rsidP="00EB07B3">
      <w:pPr>
        <w:spacing w:line="360" w:lineRule="auto"/>
      </w:pPr>
    </w:p>
    <w:p w14:paraId="0AA7CFE4" w14:textId="77777777" w:rsidR="00164512" w:rsidRPr="00164512" w:rsidRDefault="00B947A9" w:rsidP="00EB07B3">
      <w:pPr>
        <w:spacing w:line="360" w:lineRule="auto"/>
      </w:pPr>
      <w:r>
        <w:rPr>
          <w:noProof/>
          <w:lang w:eastAsia="en-GB"/>
        </w:rPr>
        <mc:AlternateContent>
          <mc:Choice Requires="wps">
            <w:drawing>
              <wp:anchor distT="0" distB="0" distL="114300" distR="114300" simplePos="0" relativeHeight="251659264" behindDoc="0" locked="0" layoutInCell="1" allowOverlap="1" wp14:anchorId="2BD38A9E" wp14:editId="6D799BF9">
                <wp:simplePos x="0" y="0"/>
                <wp:positionH relativeFrom="column">
                  <wp:posOffset>-361950</wp:posOffset>
                </wp:positionH>
                <wp:positionV relativeFrom="paragraph">
                  <wp:posOffset>40005</wp:posOffset>
                </wp:positionV>
                <wp:extent cx="2152650" cy="1895475"/>
                <wp:effectExtent l="0" t="0" r="0" b="952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895475"/>
                        </a:xfrm>
                        <a:prstGeom prst="rect">
                          <a:avLst/>
                        </a:prstGeom>
                        <a:solidFill>
                          <a:srgbClr val="4D4D4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499D6" w14:textId="77777777" w:rsidR="00C523BE" w:rsidRDefault="00B147EA">
                            <w:pPr>
                              <w:rPr>
                                <w:i/>
                                <w:color w:val="FFFFFF" w:themeColor="background1"/>
                                <w:sz w:val="40"/>
                                <w:szCs w:val="40"/>
                              </w:rPr>
                            </w:pPr>
                            <w:r>
                              <w:rPr>
                                <w:i/>
                                <w:color w:val="FFFFFF" w:themeColor="background1"/>
                                <w:sz w:val="40"/>
                                <w:szCs w:val="40"/>
                              </w:rPr>
                              <w:t>Value for M</w:t>
                            </w:r>
                            <w:r w:rsidR="00C523BE">
                              <w:rPr>
                                <w:i/>
                                <w:color w:val="FFFFFF" w:themeColor="background1"/>
                                <w:sz w:val="40"/>
                                <w:szCs w:val="40"/>
                              </w:rPr>
                              <w:t xml:space="preserve">oney and Procurement Strategy </w:t>
                            </w:r>
                          </w:p>
                          <w:p w14:paraId="615E9376" w14:textId="4BA02431" w:rsidR="00C523BE" w:rsidRPr="00B947A9" w:rsidRDefault="00100E01">
                            <w:pPr>
                              <w:rPr>
                                <w:color w:val="FFFFFF" w:themeColor="background1"/>
                                <w:sz w:val="40"/>
                                <w:szCs w:val="40"/>
                              </w:rPr>
                            </w:pPr>
                            <w:r>
                              <w:rPr>
                                <w:i/>
                                <w:color w:val="FFFFFF" w:themeColor="background1"/>
                                <w:sz w:val="40"/>
                                <w:szCs w:val="40"/>
                              </w:rPr>
                              <w:t>2</w:t>
                            </w:r>
                            <w:r w:rsidR="007F07BA">
                              <w:rPr>
                                <w:i/>
                                <w:color w:val="FFFFFF" w:themeColor="background1"/>
                                <w:sz w:val="40"/>
                                <w:szCs w:val="40"/>
                              </w:rPr>
                              <w:t>02</w:t>
                            </w:r>
                            <w:r w:rsidR="00697238">
                              <w:rPr>
                                <w:i/>
                                <w:color w:val="FFFFFF" w:themeColor="background1"/>
                                <w:sz w:val="40"/>
                                <w:szCs w:val="40"/>
                              </w:rPr>
                              <w:t>6</w:t>
                            </w:r>
                            <w:r w:rsidR="007F07BA">
                              <w:rPr>
                                <w:i/>
                                <w:color w:val="FFFFFF" w:themeColor="background1"/>
                                <w:sz w:val="40"/>
                                <w:szCs w:val="40"/>
                              </w:rPr>
                              <w:t>-</w:t>
                            </w:r>
                            <w:r>
                              <w:rPr>
                                <w:i/>
                                <w:color w:val="FFFFFF" w:themeColor="background1"/>
                                <w:sz w:val="40"/>
                                <w:szCs w:val="40"/>
                              </w:rPr>
                              <w:t>202</w:t>
                            </w:r>
                            <w:r w:rsidR="00697238">
                              <w:rPr>
                                <w:i/>
                                <w:color w:val="FFFFFF" w:themeColor="background1"/>
                                <w:sz w:val="40"/>
                                <w:szCs w:val="4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38A9E" id="_x0000_s1029" type="#_x0000_t202" style="position:absolute;margin-left:-28.5pt;margin-top:3.15pt;width:169.5pt;height:14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W3Z+gEAANIDAAAOAAAAZHJzL2Uyb0RvYy54bWysU9uO0zAQfUfiHyy/0zSl3UvUdLW0KkJa&#10;LtLCBziOk1g4HjN2myxfz9jpdgu8IRTJ8njsM3POnKzvxt6wo0KvwZY8n805U1ZCrW1b8m9f929u&#10;OPNB2FoYsKrkT8rzu83rV+vBFWoBHZhaISMQ64vBlbwLwRVZ5mWneuFn4JSlZAPYi0AhtlmNYiD0&#10;3mSL+fwqGwBrhyCV93S6m5J8k/CbRsnwuWm8CsyUnHoLacW0VnHNNmtRtChcp+WpDfEPXfRCWyp6&#10;htqJINgB9V9QvZYIHpowk9Bn0DRaqsSB2OTzP9g8dsKpxIXE8e4sk/9/sPLT8dF9QRbGdzDSABMJ&#10;7x5AfvfMwrYTtlX3iDB0StRUOI+SZYPzxelplNoXPoJUw0eoacjiECABjQ32URXiyQidBvB0Fl2N&#10;gUk6XOSrxdWKUpJy+c3tanm9SjVE8fzcoQ/vFfQsbkqONNUEL44PPsR2RPF8JVbzYHS918akANtq&#10;a5AdBTlguaNvf0L/7Zqx8bKF+GxCjCeJZ6Q2kQxjNTJdl/xthIi0K6ifiDjCZCz6EWjTAf7kbCBT&#10;ldz/OAhUnJkPlsS7zZfL6MIULFfXCwrwMlNdZoSVBFXywNm03YbJuQeHuu2o0jQuC/ckeKOTFC9d&#10;ndon4ySFTiaPzryM062XX3HzCwAA//8DAFBLAwQUAAYACAAAACEAkixy5N0AAAAJAQAADwAAAGRy&#10;cy9kb3ducmV2LnhtbEyPQW+CQBSE7036HzavSW+6FFslyMMQE5NeReP5yT6BlN2l7Ar477s9tcfJ&#10;TGa+yXaz7sTIg2utQXhbRiDYVFa1pkY4nw6LBITzZBR11jDCgx3s8uenjFJlJ3PksfS1CCXGpYTQ&#10;eN+nUrqqYU1uaXs2wbvZQZMPcqilGmgK5bqTcRStpabWhIWGet43XH2Vd43AxbiZv4vDxdP0eRov&#10;yePY7UvE15e52ILwPPu/MPziB3TIA9PV3o1yokNYfGzCF4+wXoEIfpzEQV8RVtF7AjLP5P8H+Q8A&#10;AAD//wMAUEsBAi0AFAAGAAgAAAAhALaDOJL+AAAA4QEAABMAAAAAAAAAAAAAAAAAAAAAAFtDb250&#10;ZW50X1R5cGVzXS54bWxQSwECLQAUAAYACAAAACEAOP0h/9YAAACUAQAACwAAAAAAAAAAAAAAAAAv&#10;AQAAX3JlbHMvLnJlbHNQSwECLQAUAAYACAAAACEAKj1t2foBAADSAwAADgAAAAAAAAAAAAAAAAAu&#10;AgAAZHJzL2Uyb0RvYy54bWxQSwECLQAUAAYACAAAACEAkixy5N0AAAAJAQAADwAAAAAAAAAAAAAA&#10;AABUBAAAZHJzL2Rvd25yZXYueG1sUEsFBgAAAAAEAAQA8wAAAF4FAAAAAA==&#10;" fillcolor="#4d4d4f" stroked="f">
                <v:textbox>
                  <w:txbxContent>
                    <w:p w14:paraId="701499D6" w14:textId="77777777" w:rsidR="00C523BE" w:rsidRDefault="00B147EA">
                      <w:pPr>
                        <w:rPr>
                          <w:i/>
                          <w:color w:val="FFFFFF" w:themeColor="background1"/>
                          <w:sz w:val="40"/>
                          <w:szCs w:val="40"/>
                        </w:rPr>
                      </w:pPr>
                      <w:r>
                        <w:rPr>
                          <w:i/>
                          <w:color w:val="FFFFFF" w:themeColor="background1"/>
                          <w:sz w:val="40"/>
                          <w:szCs w:val="40"/>
                        </w:rPr>
                        <w:t>Value for M</w:t>
                      </w:r>
                      <w:r w:rsidR="00C523BE">
                        <w:rPr>
                          <w:i/>
                          <w:color w:val="FFFFFF" w:themeColor="background1"/>
                          <w:sz w:val="40"/>
                          <w:szCs w:val="40"/>
                        </w:rPr>
                        <w:t xml:space="preserve">oney and Procurement Strategy </w:t>
                      </w:r>
                    </w:p>
                    <w:p w14:paraId="615E9376" w14:textId="4BA02431" w:rsidR="00C523BE" w:rsidRPr="00B947A9" w:rsidRDefault="00100E01">
                      <w:pPr>
                        <w:rPr>
                          <w:color w:val="FFFFFF" w:themeColor="background1"/>
                          <w:sz w:val="40"/>
                          <w:szCs w:val="40"/>
                        </w:rPr>
                      </w:pPr>
                      <w:r>
                        <w:rPr>
                          <w:i/>
                          <w:color w:val="FFFFFF" w:themeColor="background1"/>
                          <w:sz w:val="40"/>
                          <w:szCs w:val="40"/>
                        </w:rPr>
                        <w:t>2</w:t>
                      </w:r>
                      <w:r w:rsidR="007F07BA">
                        <w:rPr>
                          <w:i/>
                          <w:color w:val="FFFFFF" w:themeColor="background1"/>
                          <w:sz w:val="40"/>
                          <w:szCs w:val="40"/>
                        </w:rPr>
                        <w:t>02</w:t>
                      </w:r>
                      <w:r w:rsidR="00697238">
                        <w:rPr>
                          <w:i/>
                          <w:color w:val="FFFFFF" w:themeColor="background1"/>
                          <w:sz w:val="40"/>
                          <w:szCs w:val="40"/>
                        </w:rPr>
                        <w:t>6</w:t>
                      </w:r>
                      <w:r w:rsidR="007F07BA">
                        <w:rPr>
                          <w:i/>
                          <w:color w:val="FFFFFF" w:themeColor="background1"/>
                          <w:sz w:val="40"/>
                          <w:szCs w:val="40"/>
                        </w:rPr>
                        <w:t>-</w:t>
                      </w:r>
                      <w:r>
                        <w:rPr>
                          <w:i/>
                          <w:color w:val="FFFFFF" w:themeColor="background1"/>
                          <w:sz w:val="40"/>
                          <w:szCs w:val="40"/>
                        </w:rPr>
                        <w:t>202</w:t>
                      </w:r>
                      <w:r w:rsidR="00697238">
                        <w:rPr>
                          <w:i/>
                          <w:color w:val="FFFFFF" w:themeColor="background1"/>
                          <w:sz w:val="40"/>
                          <w:szCs w:val="40"/>
                        </w:rPr>
                        <w:t>7</w:t>
                      </w:r>
                    </w:p>
                  </w:txbxContent>
                </v:textbox>
              </v:shape>
            </w:pict>
          </mc:Fallback>
        </mc:AlternateContent>
      </w:r>
    </w:p>
    <w:p w14:paraId="62DF0DEE" w14:textId="77777777" w:rsidR="00164512" w:rsidRPr="00164512" w:rsidRDefault="00164512" w:rsidP="00EB07B3">
      <w:pPr>
        <w:spacing w:line="360" w:lineRule="auto"/>
      </w:pPr>
    </w:p>
    <w:p w14:paraId="222654D4" w14:textId="77777777" w:rsidR="00164512" w:rsidRPr="00164512" w:rsidRDefault="00164512" w:rsidP="00EB07B3">
      <w:pPr>
        <w:spacing w:line="360" w:lineRule="auto"/>
      </w:pPr>
    </w:p>
    <w:p w14:paraId="33911C0A" w14:textId="77777777" w:rsidR="00164512" w:rsidRPr="00164512" w:rsidRDefault="00164512" w:rsidP="00EB07B3">
      <w:pPr>
        <w:spacing w:line="360" w:lineRule="auto"/>
      </w:pPr>
    </w:p>
    <w:p w14:paraId="60ED68FF" w14:textId="77777777" w:rsidR="00164512" w:rsidRPr="00164512" w:rsidRDefault="00164512" w:rsidP="00EB07B3">
      <w:pPr>
        <w:spacing w:line="360" w:lineRule="auto"/>
      </w:pPr>
    </w:p>
    <w:p w14:paraId="0EE1F5C7" w14:textId="77777777" w:rsidR="00164512" w:rsidRPr="00164512" w:rsidRDefault="00164512" w:rsidP="00EB07B3">
      <w:pPr>
        <w:spacing w:line="360" w:lineRule="auto"/>
      </w:pPr>
    </w:p>
    <w:p w14:paraId="0D9E7F6E" w14:textId="77777777" w:rsidR="00164512" w:rsidRPr="00164512" w:rsidRDefault="00164512" w:rsidP="00EB07B3">
      <w:pPr>
        <w:spacing w:line="360" w:lineRule="auto"/>
      </w:pPr>
    </w:p>
    <w:p w14:paraId="148B51EA" w14:textId="77777777" w:rsidR="00164512" w:rsidRPr="00164512" w:rsidRDefault="00164512" w:rsidP="00EB07B3">
      <w:pPr>
        <w:spacing w:line="360" w:lineRule="auto"/>
      </w:pPr>
    </w:p>
    <w:p w14:paraId="3FD24544" w14:textId="77777777" w:rsidR="00164512" w:rsidRPr="00164512" w:rsidRDefault="00164512" w:rsidP="00EB07B3">
      <w:pPr>
        <w:spacing w:line="360" w:lineRule="auto"/>
      </w:pPr>
    </w:p>
    <w:p w14:paraId="00B81195" w14:textId="77777777" w:rsidR="00164512" w:rsidRPr="00164512" w:rsidRDefault="00164512" w:rsidP="00EB07B3">
      <w:pPr>
        <w:spacing w:line="360" w:lineRule="auto"/>
      </w:pPr>
    </w:p>
    <w:p w14:paraId="3087265F" w14:textId="77777777" w:rsidR="00164512" w:rsidRPr="00164512" w:rsidRDefault="00164512" w:rsidP="00EB07B3">
      <w:pPr>
        <w:spacing w:line="360" w:lineRule="auto"/>
      </w:pPr>
    </w:p>
    <w:p w14:paraId="4BD7C88E" w14:textId="77777777" w:rsidR="00164512" w:rsidRPr="00164512" w:rsidRDefault="00164512" w:rsidP="00EB07B3">
      <w:pPr>
        <w:spacing w:line="360" w:lineRule="auto"/>
      </w:pPr>
    </w:p>
    <w:p w14:paraId="3035BDDA" w14:textId="77777777" w:rsidR="00164512" w:rsidRDefault="00164512" w:rsidP="00EB07B3">
      <w:pPr>
        <w:spacing w:line="360" w:lineRule="auto"/>
      </w:pPr>
    </w:p>
    <w:p w14:paraId="18C1104A" w14:textId="77777777" w:rsidR="00894CF2" w:rsidRDefault="00164512" w:rsidP="00EB07B3">
      <w:pPr>
        <w:tabs>
          <w:tab w:val="left" w:pos="3705"/>
        </w:tabs>
        <w:spacing w:line="360" w:lineRule="auto"/>
      </w:pPr>
      <w:r>
        <w:tab/>
      </w:r>
    </w:p>
    <w:p w14:paraId="419AB449" w14:textId="77777777" w:rsidR="00164512" w:rsidRDefault="00164512" w:rsidP="00EB07B3">
      <w:pPr>
        <w:tabs>
          <w:tab w:val="left" w:pos="3705"/>
        </w:tabs>
        <w:spacing w:line="360" w:lineRule="auto"/>
      </w:pPr>
    </w:p>
    <w:p w14:paraId="67032058" w14:textId="77777777" w:rsidR="00164512" w:rsidRDefault="00EB07B3" w:rsidP="00EB07B3">
      <w:pPr>
        <w:tabs>
          <w:tab w:val="left" w:pos="3705"/>
        </w:tabs>
        <w:spacing w:line="360" w:lineRule="auto"/>
      </w:pPr>
      <w:r>
        <w:rPr>
          <w:noProof/>
          <w:lang w:eastAsia="en-GB"/>
        </w:rPr>
        <mc:AlternateContent>
          <mc:Choice Requires="wps">
            <w:drawing>
              <wp:anchor distT="0" distB="0" distL="114300" distR="114300" simplePos="0" relativeHeight="251662336" behindDoc="0" locked="0" layoutInCell="1" allowOverlap="1" wp14:anchorId="6D6191B8" wp14:editId="53204032">
                <wp:simplePos x="0" y="0"/>
                <wp:positionH relativeFrom="column">
                  <wp:posOffset>-495300</wp:posOffset>
                </wp:positionH>
                <wp:positionV relativeFrom="paragraph">
                  <wp:posOffset>277495</wp:posOffset>
                </wp:positionV>
                <wp:extent cx="2152650" cy="1790700"/>
                <wp:effectExtent l="0" t="0" r="0" b="0"/>
                <wp:wrapNone/>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790700"/>
                        </a:xfrm>
                        <a:prstGeom prst="rect">
                          <a:avLst/>
                        </a:prstGeom>
                        <a:solidFill>
                          <a:srgbClr val="4D4D4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39F2D" w14:textId="77777777" w:rsidR="00C523BE" w:rsidRDefault="00C523BE" w:rsidP="00EB07B3">
                            <w:pPr>
                              <w:rPr>
                                <w:color w:val="FFFFFF" w:themeColor="background1"/>
                                <w:sz w:val="28"/>
                                <w:szCs w:val="28"/>
                              </w:rPr>
                            </w:pPr>
                            <w:r>
                              <w:rPr>
                                <w:color w:val="FFFFFF" w:themeColor="background1"/>
                                <w:sz w:val="28"/>
                                <w:szCs w:val="28"/>
                              </w:rPr>
                              <w:t>qcha</w:t>
                            </w:r>
                            <w:r w:rsidRPr="00ED6958">
                              <w:rPr>
                                <w:color w:val="FFFFFF" w:themeColor="background1"/>
                                <w:sz w:val="28"/>
                                <w:szCs w:val="28"/>
                              </w:rPr>
                              <w:t>.org.uk</w:t>
                            </w:r>
                          </w:p>
                          <w:p w14:paraId="35AE8380" w14:textId="6BAF07E5" w:rsidR="00C523BE" w:rsidRDefault="00907974" w:rsidP="00EB07B3">
                            <w:pPr>
                              <w:rPr>
                                <w:color w:val="FFFFFF" w:themeColor="background1"/>
                                <w:sz w:val="28"/>
                                <w:szCs w:val="28"/>
                              </w:rPr>
                            </w:pPr>
                            <w:r>
                              <w:rPr>
                                <w:color w:val="FFFFFF" w:themeColor="background1"/>
                                <w:sz w:val="28"/>
                                <w:szCs w:val="28"/>
                              </w:rPr>
                              <w:t>0808 143 2002</w:t>
                            </w:r>
                          </w:p>
                          <w:p w14:paraId="02F78C9C" w14:textId="77777777" w:rsidR="00C523BE" w:rsidRDefault="00C523BE" w:rsidP="00EB07B3">
                            <w:pPr>
                              <w:jc w:val="center"/>
                              <w:rPr>
                                <w:color w:val="FFFFFF" w:themeColor="background1"/>
                                <w:sz w:val="28"/>
                                <w:szCs w:val="28"/>
                              </w:rPr>
                            </w:pPr>
                            <w:r>
                              <w:rPr>
                                <w:color w:val="FFFFFF" w:themeColor="background1"/>
                                <w:sz w:val="28"/>
                                <w:szCs w:val="28"/>
                              </w:rPr>
                              <w:t>contactus@qcha.org.uk</w:t>
                            </w:r>
                          </w:p>
                          <w:p w14:paraId="6DD9FE9B" w14:textId="77777777" w:rsidR="00C523BE" w:rsidRPr="00ED6958" w:rsidRDefault="00C523BE" w:rsidP="00EB07B3">
                            <w:pPr>
                              <w:rPr>
                                <w:color w:val="FFFFFF" w:themeColor="background1"/>
                                <w:sz w:val="28"/>
                                <w:szCs w:val="28"/>
                              </w:rPr>
                            </w:pPr>
                            <w:r>
                              <w:rPr>
                                <w:noProof/>
                                <w:color w:val="FFFFFF" w:themeColor="background1"/>
                                <w:sz w:val="28"/>
                                <w:szCs w:val="28"/>
                                <w:lang w:eastAsia="en-GB"/>
                              </w:rPr>
                              <w:drawing>
                                <wp:inline distT="0" distB="0" distL="0" distR="0" wp14:anchorId="2FA9C249" wp14:editId="1E8F4496">
                                  <wp:extent cx="514350" cy="514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f-Logo__blue_72.png"/>
                                          <pic:cNvPicPr/>
                                        </pic:nvPicPr>
                                        <pic:blipFill>
                                          <a:blip r:embed="rId9">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inline>
                              </w:drawing>
                            </w:r>
                            <w:r>
                              <w:rPr>
                                <w:noProof/>
                                <w:color w:val="FFFFFF" w:themeColor="background1"/>
                                <w:sz w:val="28"/>
                                <w:szCs w:val="28"/>
                                <w:lang w:eastAsia="en-GB"/>
                              </w:rPr>
                              <w:drawing>
                                <wp:inline distT="0" distB="0" distL="0" distR="0" wp14:anchorId="7946EEB4" wp14:editId="314062C8">
                                  <wp:extent cx="498564" cy="513219"/>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_logo_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0385" cy="515093"/>
                                          </a:xfrm>
                                          <a:prstGeom prst="rect">
                                            <a:avLst/>
                                          </a:prstGeom>
                                        </pic:spPr>
                                      </pic:pic>
                                    </a:graphicData>
                                  </a:graphic>
                                </wp:inline>
                              </w:drawing>
                            </w:r>
                            <w:r>
                              <w:rPr>
                                <w:noProof/>
                                <w:color w:val="FFFFFF" w:themeColor="background1"/>
                                <w:sz w:val="28"/>
                                <w:szCs w:val="28"/>
                                <w:lang w:eastAsia="en-GB"/>
                              </w:rPr>
                              <w:drawing>
                                <wp:inline distT="0" distB="0" distL="0" distR="0" wp14:anchorId="0E1A6202" wp14:editId="252EA7EB">
                                  <wp:extent cx="474225" cy="510789"/>
                                  <wp:effectExtent l="0" t="0" r="254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tube_logo.png"/>
                                          <pic:cNvPicPr/>
                                        </pic:nvPicPr>
                                        <pic:blipFill>
                                          <a:blip r:embed="rId11">
                                            <a:extLst>
                                              <a:ext uri="{28A0092B-C50C-407E-A947-70E740481C1C}">
                                                <a14:useLocalDpi xmlns:a14="http://schemas.microsoft.com/office/drawing/2010/main" val="0"/>
                                              </a:ext>
                                            </a:extLst>
                                          </a:blip>
                                          <a:stretch>
                                            <a:fillRect/>
                                          </a:stretch>
                                        </pic:blipFill>
                                        <pic:spPr>
                                          <a:xfrm>
                                            <a:off x="0" y="0"/>
                                            <a:ext cx="478006" cy="514861"/>
                                          </a:xfrm>
                                          <a:prstGeom prst="rect">
                                            <a:avLst/>
                                          </a:prstGeom>
                                        </pic:spPr>
                                      </pic:pic>
                                    </a:graphicData>
                                  </a:graphic>
                                </wp:inline>
                              </w:drawing>
                            </w:r>
                          </w:p>
                          <w:p w14:paraId="5F097A84" w14:textId="77777777" w:rsidR="00C523BE" w:rsidRPr="00ED6958" w:rsidRDefault="00C523BE" w:rsidP="00ED6958">
                            <w:pPr>
                              <w:rPr>
                                <w:color w:val="FFFFFF" w:themeColor="background1"/>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191B8" id="_x0000_s1030" type="#_x0000_t202" style="position:absolute;margin-left:-39pt;margin-top:21.85pt;width:169.5pt;height:14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E/k+gEAANIDAAAOAAAAZHJzL2Uyb0RvYy54bWysU9tu2zAMfR+wfxD0vtgOkmY14hRdggwD&#10;ugvQ9QNkWbaF2aJGKbGzrx8lp2nQvRWDAUEUpUOew+P13dh37KjQaTAFz2YpZ8pIqLRpCv70c//h&#10;I2fOC1OJDowq+Ek5frd5/2492FzNoYWuUsgIxLh8sAVvvbd5kjjZql64GVhlKFkD9sJTiE1SoRgI&#10;ve+SeZreJANgZRGkco5Od1OSbyJ+XSvpv9e1U551BafefFwxrmVYk81a5A0K22p5bkO8oYteaENF&#10;L1A74QU7oP4HqtcSwUHtZxL6BOpaSxU5EJssfcXmsRVWRS4kjrMXmdz/g5Xfjo/2BzI/foKRBhhJ&#10;OPsA8pdjBratMI26R4ShVaKiwlmQLBmsy89Pg9QudwGkHL5CRUMWBw8RaKyxD6oQT0boNIDTRXQ1&#10;eibpcJ4t5zdLSknKZavbdJXGsSQif35u0fnPCnoWNgVHmmqEF8cH50M7In++Eqo56HS1110XA2zK&#10;bYfsKMgBix19+8jg1bXOhMsGwrMJMZxEnoHaRNKP5ch0RTgBItAuoToRcYTJWPQj0KYF/MPZQKYq&#10;uPt9EKg4674YEu82WyyCC2OwWK7mFOB1przOCCMJquCes2m79ZNzDxZ101KlaVwG7knwWkcpXro6&#10;t0/GiQqdTR6ceR3HWy+/4uYvAAAA//8DAFBLAwQUAAYACAAAACEAV/K7Ud4AAAAKAQAADwAAAGRy&#10;cy9kb3ducmV2LnhtbEyPwW6DMBBE75X6D9ZW6i0xIW1AFBOhSJF6Daly3uAtoOI1xQ6Qv697ao+z&#10;M5p9k+8X04uJRtdZVrBZRyCIa6s7bhR8nI+rFITzyBp7y6TgTg72xeNDjpm2M59oqnwjQgm7DBW0&#10;3g+ZlK5uyaBb24E4eJ92NOiDHBupR5xDuellHEU7abDj8KHFgQ4t1V/VzSigckqW7/J48Ti/n6dL&#10;ej/1h0qp56elfAPhafF/YfjFD+hQBKarvbF2olewStKwxSt42SYgQiDebcLhqmAbvyYgi1z+n1D8&#10;AAAA//8DAFBLAQItABQABgAIAAAAIQC2gziS/gAAAOEBAAATAAAAAAAAAAAAAAAAAAAAAABbQ29u&#10;dGVudF9UeXBlc10ueG1sUEsBAi0AFAAGAAgAAAAhADj9If/WAAAAlAEAAAsAAAAAAAAAAAAAAAAA&#10;LwEAAF9yZWxzLy5yZWxzUEsBAi0AFAAGAAgAAAAhACZQT+T6AQAA0gMAAA4AAAAAAAAAAAAAAAAA&#10;LgIAAGRycy9lMm9Eb2MueG1sUEsBAi0AFAAGAAgAAAAhAFfyu1HeAAAACgEAAA8AAAAAAAAAAAAA&#10;AAAAVAQAAGRycy9kb3ducmV2LnhtbFBLBQYAAAAABAAEAPMAAABfBQAAAAA=&#10;" fillcolor="#4d4d4f" stroked="f">
                <v:textbox>
                  <w:txbxContent>
                    <w:p w14:paraId="73739F2D" w14:textId="77777777" w:rsidR="00C523BE" w:rsidRDefault="00C523BE" w:rsidP="00EB07B3">
                      <w:pPr>
                        <w:rPr>
                          <w:color w:val="FFFFFF" w:themeColor="background1"/>
                          <w:sz w:val="28"/>
                          <w:szCs w:val="28"/>
                        </w:rPr>
                      </w:pPr>
                      <w:r>
                        <w:rPr>
                          <w:color w:val="FFFFFF" w:themeColor="background1"/>
                          <w:sz w:val="28"/>
                          <w:szCs w:val="28"/>
                        </w:rPr>
                        <w:t>qcha</w:t>
                      </w:r>
                      <w:r w:rsidRPr="00ED6958">
                        <w:rPr>
                          <w:color w:val="FFFFFF" w:themeColor="background1"/>
                          <w:sz w:val="28"/>
                          <w:szCs w:val="28"/>
                        </w:rPr>
                        <w:t>.org.uk</w:t>
                      </w:r>
                    </w:p>
                    <w:p w14:paraId="35AE8380" w14:textId="6BAF07E5" w:rsidR="00C523BE" w:rsidRDefault="00907974" w:rsidP="00EB07B3">
                      <w:pPr>
                        <w:rPr>
                          <w:color w:val="FFFFFF" w:themeColor="background1"/>
                          <w:sz w:val="28"/>
                          <w:szCs w:val="28"/>
                        </w:rPr>
                      </w:pPr>
                      <w:r>
                        <w:rPr>
                          <w:color w:val="FFFFFF" w:themeColor="background1"/>
                          <w:sz w:val="28"/>
                          <w:szCs w:val="28"/>
                        </w:rPr>
                        <w:t>0808 143 2002</w:t>
                      </w:r>
                    </w:p>
                    <w:p w14:paraId="02F78C9C" w14:textId="77777777" w:rsidR="00C523BE" w:rsidRDefault="00C523BE" w:rsidP="00EB07B3">
                      <w:pPr>
                        <w:jc w:val="center"/>
                        <w:rPr>
                          <w:color w:val="FFFFFF" w:themeColor="background1"/>
                          <w:sz w:val="28"/>
                          <w:szCs w:val="28"/>
                        </w:rPr>
                      </w:pPr>
                      <w:r>
                        <w:rPr>
                          <w:color w:val="FFFFFF" w:themeColor="background1"/>
                          <w:sz w:val="28"/>
                          <w:szCs w:val="28"/>
                        </w:rPr>
                        <w:t>contactus@qcha.org.uk</w:t>
                      </w:r>
                    </w:p>
                    <w:p w14:paraId="6DD9FE9B" w14:textId="77777777" w:rsidR="00C523BE" w:rsidRPr="00ED6958" w:rsidRDefault="00C523BE" w:rsidP="00EB07B3">
                      <w:pPr>
                        <w:rPr>
                          <w:color w:val="FFFFFF" w:themeColor="background1"/>
                          <w:sz w:val="28"/>
                          <w:szCs w:val="28"/>
                        </w:rPr>
                      </w:pPr>
                      <w:r>
                        <w:rPr>
                          <w:noProof/>
                          <w:color w:val="FFFFFF" w:themeColor="background1"/>
                          <w:sz w:val="28"/>
                          <w:szCs w:val="28"/>
                          <w:lang w:eastAsia="en-GB"/>
                        </w:rPr>
                        <w:drawing>
                          <wp:inline distT="0" distB="0" distL="0" distR="0" wp14:anchorId="2FA9C249" wp14:editId="1E8F4496">
                            <wp:extent cx="514350" cy="514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f-Logo__blue_72.png"/>
                                    <pic:cNvPicPr/>
                                  </pic:nvPicPr>
                                  <pic:blipFill>
                                    <a:blip r:embed="rId12">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inline>
                        </w:drawing>
                      </w:r>
                      <w:r>
                        <w:rPr>
                          <w:noProof/>
                          <w:color w:val="FFFFFF" w:themeColor="background1"/>
                          <w:sz w:val="28"/>
                          <w:szCs w:val="28"/>
                          <w:lang w:eastAsia="en-GB"/>
                        </w:rPr>
                        <w:drawing>
                          <wp:inline distT="0" distB="0" distL="0" distR="0" wp14:anchorId="7946EEB4" wp14:editId="314062C8">
                            <wp:extent cx="498564" cy="513219"/>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_logo_blu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0385" cy="515093"/>
                                    </a:xfrm>
                                    <a:prstGeom prst="rect">
                                      <a:avLst/>
                                    </a:prstGeom>
                                  </pic:spPr>
                                </pic:pic>
                              </a:graphicData>
                            </a:graphic>
                          </wp:inline>
                        </w:drawing>
                      </w:r>
                      <w:r>
                        <w:rPr>
                          <w:noProof/>
                          <w:color w:val="FFFFFF" w:themeColor="background1"/>
                          <w:sz w:val="28"/>
                          <w:szCs w:val="28"/>
                          <w:lang w:eastAsia="en-GB"/>
                        </w:rPr>
                        <w:drawing>
                          <wp:inline distT="0" distB="0" distL="0" distR="0" wp14:anchorId="0E1A6202" wp14:editId="252EA7EB">
                            <wp:extent cx="474225" cy="510789"/>
                            <wp:effectExtent l="0" t="0" r="254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tube_logo.png"/>
                                    <pic:cNvPicPr/>
                                  </pic:nvPicPr>
                                  <pic:blipFill>
                                    <a:blip r:embed="rId14">
                                      <a:extLst>
                                        <a:ext uri="{28A0092B-C50C-407E-A947-70E740481C1C}">
                                          <a14:useLocalDpi xmlns:a14="http://schemas.microsoft.com/office/drawing/2010/main" val="0"/>
                                        </a:ext>
                                      </a:extLst>
                                    </a:blip>
                                    <a:stretch>
                                      <a:fillRect/>
                                    </a:stretch>
                                  </pic:blipFill>
                                  <pic:spPr>
                                    <a:xfrm>
                                      <a:off x="0" y="0"/>
                                      <a:ext cx="478006" cy="514861"/>
                                    </a:xfrm>
                                    <a:prstGeom prst="rect">
                                      <a:avLst/>
                                    </a:prstGeom>
                                  </pic:spPr>
                                </pic:pic>
                              </a:graphicData>
                            </a:graphic>
                          </wp:inline>
                        </w:drawing>
                      </w:r>
                    </w:p>
                    <w:p w14:paraId="5F097A84" w14:textId="77777777" w:rsidR="00C523BE" w:rsidRPr="00ED6958" w:rsidRDefault="00C523BE" w:rsidP="00ED6958">
                      <w:pPr>
                        <w:rPr>
                          <w:color w:val="FFFFFF" w:themeColor="background1"/>
                          <w:sz w:val="28"/>
                          <w:szCs w:val="28"/>
                        </w:rPr>
                      </w:pPr>
                    </w:p>
                  </w:txbxContent>
                </v:textbox>
              </v:shape>
            </w:pict>
          </mc:Fallback>
        </mc:AlternateContent>
      </w:r>
    </w:p>
    <w:p w14:paraId="7DFCC946" w14:textId="77777777" w:rsidR="00164512" w:rsidRDefault="00164512" w:rsidP="00EB07B3">
      <w:pPr>
        <w:tabs>
          <w:tab w:val="left" w:pos="3705"/>
        </w:tabs>
        <w:spacing w:line="360" w:lineRule="auto"/>
      </w:pPr>
    </w:p>
    <w:p w14:paraId="65C2858D" w14:textId="77777777" w:rsidR="00164512" w:rsidRDefault="00164512" w:rsidP="00EB07B3">
      <w:pPr>
        <w:tabs>
          <w:tab w:val="left" w:pos="3705"/>
        </w:tabs>
        <w:spacing w:line="360" w:lineRule="auto"/>
      </w:pPr>
    </w:p>
    <w:p w14:paraId="728A6DA0" w14:textId="77777777" w:rsidR="003D23C5" w:rsidRPr="00FB714E" w:rsidRDefault="00E94CD8" w:rsidP="003D23C5">
      <w:pPr>
        <w:tabs>
          <w:tab w:val="left" w:pos="3705"/>
        </w:tabs>
        <w:spacing w:after="0" w:line="240" w:lineRule="auto"/>
        <w:rPr>
          <w:b/>
        </w:rPr>
      </w:pPr>
      <w:r>
        <w:rPr>
          <w:b/>
          <w:noProof/>
          <w:sz w:val="24"/>
          <w:szCs w:val="24"/>
          <w:lang w:eastAsia="en-GB"/>
        </w:rPr>
        <w:lastRenderedPageBreak/>
        <mc:AlternateContent>
          <mc:Choice Requires="wps">
            <w:drawing>
              <wp:anchor distT="0" distB="0" distL="114300" distR="114300" simplePos="0" relativeHeight="251670528" behindDoc="0" locked="0" layoutInCell="1" allowOverlap="1" wp14:anchorId="174B9DDA" wp14:editId="4AF365F3">
                <wp:simplePos x="0" y="0"/>
                <wp:positionH relativeFrom="column">
                  <wp:posOffset>9525</wp:posOffset>
                </wp:positionH>
                <wp:positionV relativeFrom="paragraph">
                  <wp:posOffset>28575</wp:posOffset>
                </wp:positionV>
                <wp:extent cx="5743575" cy="295275"/>
                <wp:effectExtent l="0" t="0" r="0" b="0"/>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95275"/>
                        </a:xfrm>
                        <a:prstGeom prst="rect">
                          <a:avLst/>
                        </a:prstGeom>
                        <a:solidFill>
                          <a:srgbClr val="4F4F4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598BC5" w14:textId="77777777" w:rsidR="00C523BE" w:rsidRPr="002C5523" w:rsidRDefault="00C523BE">
                            <w:pPr>
                              <w:rPr>
                                <w:color w:val="FFFFFF" w:themeColor="background1"/>
                                <w:sz w:val="24"/>
                                <w:szCs w:val="24"/>
                              </w:rPr>
                            </w:pPr>
                            <w:r>
                              <w:rPr>
                                <w:color w:val="FFFFFF" w:themeColor="background1"/>
                                <w:sz w:val="24"/>
                                <w:szCs w:val="24"/>
                              </w:rPr>
                              <w:t xml:space="preserve">Our Vision, </w:t>
                            </w:r>
                            <w:r w:rsidRPr="002C5523">
                              <w:rPr>
                                <w:color w:val="FFFFFF" w:themeColor="background1"/>
                                <w:sz w:val="24"/>
                                <w:szCs w:val="24"/>
                              </w:rPr>
                              <w:t>Values</w:t>
                            </w:r>
                            <w:r>
                              <w:rPr>
                                <w:color w:val="FFFFFF" w:themeColor="background1"/>
                                <w:sz w:val="24"/>
                                <w:szCs w:val="24"/>
                              </w:rPr>
                              <w:t xml:space="preserve"> &amp; Strategic Objectives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B9DDA" id="Text Box 11" o:spid="_x0000_s1031" type="#_x0000_t202" style="position:absolute;margin-left:.75pt;margin-top:2.25pt;width:452.25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obG9wEAANEDAAAOAAAAZHJzL2Uyb0RvYy54bWysU22P0zAM/o7Ef4jynXUbG+OqdadjpyGk&#10;40U6+AFpmrYRaRycbO349ThpbzfgG0KVIjt2Hvt57G5vh86wk0KvwRZ8MZtzpqyEStum4N++Hl69&#10;5cwHYSthwKqCn5Xnt7uXL7a9y9USWjCVQkYg1ue9K3gbgsuzzMtWdcLPwClLwRqwE4FcbLIKRU/o&#10;ncmW8/mbrAesHIJU3tPt/Rjku4Rf10qGz3XtVWCm4NRbSCems4xnttuKvEHhWi2nNsQ/dNEJbano&#10;BepeBMGOqP+C6rRE8FCHmYQug7rWUiUOxGYx/4PNYyucSlxIHO8uMvn/Bys/nR7dF2RheAcDDTCR&#10;8O4B5HfPLOxbYRt1hwh9q0RFhRdRsqx3Pp+eRql97iNI2X+EioYsjgES0FBjF1UhnozQaQDni+hq&#10;CEzS5Xqzer3erDmTFFverJdkxxIif3rt0If3CjoWjYIjDTWhi9ODD2PqU0os5sHo6qCNSQ425d4g&#10;OwlagNUhfhP6b2nGxmQL8dmIGG8Szchs5BiGcmC6opYjRGRdQnUm3gjjXtF/QEYL+JOznnaq4P7H&#10;UaDizHywpN3NYrWKS5ic1XqzJAevI+V1RFhJUAUPnI3mPoyLe3Som5YqjdOycEd61zpJ8dzV1D7t&#10;TRJz2vG4mNd+ynr+E3e/AAAA//8DAFBLAwQUAAYACAAAACEA84D8LNoAAAAGAQAADwAAAGRycy9k&#10;b3ducmV2LnhtbEyPwU7DMBBE70j8g7VIXBBdF7VVCHEqRAtSjhS4u/GSRMTrELtt+HuWEz2tRjOa&#10;fVOsJ9+rI42xC2xgPtOgiOvgOm4MvL8932agYrLsbB+YDPxQhHV5eVHY3IUTv9JxlxolJRxza6BN&#10;acgRY92St3EWBmLxPsPobRI5NuhGe5Jy3+Od1iv0tmP50NqBnlqqv3YHb6Ai/NhON7ioqhfaDN8x&#10;w+0mM+b6anp8AJVoSv9h+MMXdCiFaR8O7KLqRS8laGAhR9x7vZJlewPLuQYsCzzHL38BAAD//wMA&#10;UEsBAi0AFAAGAAgAAAAhALaDOJL+AAAA4QEAABMAAAAAAAAAAAAAAAAAAAAAAFtDb250ZW50X1R5&#10;cGVzXS54bWxQSwECLQAUAAYACAAAACEAOP0h/9YAAACUAQAACwAAAAAAAAAAAAAAAAAvAQAAX3Jl&#10;bHMvLnJlbHNQSwECLQAUAAYACAAAACEAzbqGxvcBAADRAwAADgAAAAAAAAAAAAAAAAAuAgAAZHJz&#10;L2Uyb0RvYy54bWxQSwECLQAUAAYACAAAACEA84D8LNoAAAAGAQAADwAAAAAAAAAAAAAAAABRBAAA&#10;ZHJzL2Rvd25yZXYueG1sUEsFBgAAAAAEAAQA8wAAAFgFAAAAAA==&#10;" fillcolor="#4f4f4f" stroked="f">
                <v:textbox>
                  <w:txbxContent>
                    <w:p w14:paraId="76598BC5" w14:textId="77777777" w:rsidR="00C523BE" w:rsidRPr="002C5523" w:rsidRDefault="00C523BE">
                      <w:pPr>
                        <w:rPr>
                          <w:color w:val="FFFFFF" w:themeColor="background1"/>
                          <w:sz w:val="24"/>
                          <w:szCs w:val="24"/>
                        </w:rPr>
                      </w:pPr>
                      <w:r>
                        <w:rPr>
                          <w:color w:val="FFFFFF" w:themeColor="background1"/>
                          <w:sz w:val="24"/>
                          <w:szCs w:val="24"/>
                        </w:rPr>
                        <w:t xml:space="preserve">Our Vision, </w:t>
                      </w:r>
                      <w:r w:rsidRPr="002C5523">
                        <w:rPr>
                          <w:color w:val="FFFFFF" w:themeColor="background1"/>
                          <w:sz w:val="24"/>
                          <w:szCs w:val="24"/>
                        </w:rPr>
                        <w:t>Values</w:t>
                      </w:r>
                      <w:r>
                        <w:rPr>
                          <w:color w:val="FFFFFF" w:themeColor="background1"/>
                          <w:sz w:val="24"/>
                          <w:szCs w:val="24"/>
                        </w:rPr>
                        <w:t xml:space="preserve"> &amp; Strategic Objectives</w:t>
                      </w:r>
                    </w:p>
                  </w:txbxContent>
                </v:textbox>
              </v:shape>
            </w:pict>
          </mc:Fallback>
        </mc:AlternateContent>
      </w:r>
      <w:r w:rsidR="003D23C5">
        <w:rPr>
          <w:b/>
          <w:noProof/>
          <w:lang w:eastAsia="en-GB"/>
        </w:rPr>
        <mc:AlternateContent>
          <mc:Choice Requires="wps">
            <w:drawing>
              <wp:inline distT="0" distB="0" distL="0" distR="0" wp14:anchorId="769AE621" wp14:editId="2F7B6B70">
                <wp:extent cx="6517640" cy="295275"/>
                <wp:effectExtent l="0" t="0" r="0" b="190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640" cy="295275"/>
                        </a:xfrm>
                        <a:prstGeom prst="rect">
                          <a:avLst/>
                        </a:prstGeom>
                        <a:solidFill>
                          <a:srgbClr val="4F4F4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EBCF75" w14:textId="77777777" w:rsidR="00C523BE" w:rsidRPr="000E6369" w:rsidRDefault="00C523BE" w:rsidP="003D23C5">
                            <w:pPr>
                              <w:rPr>
                                <w:color w:val="FFFFFF" w:themeColor="background1"/>
                                <w:sz w:val="24"/>
                                <w:szCs w:val="24"/>
                              </w:rPr>
                            </w:pPr>
                            <w:r w:rsidRPr="000E6369">
                              <w:rPr>
                                <w:color w:val="FFFFFF" w:themeColor="background1"/>
                                <w:sz w:val="24"/>
                                <w:szCs w:val="24"/>
                              </w:rPr>
                              <w:t>Our Vision, Values &amp; Strategic Objectives</w:t>
                            </w:r>
                          </w:p>
                        </w:txbxContent>
                      </wps:txbx>
                      <wps:bodyPr rot="0" vert="horz" wrap="square" lIns="91440" tIns="45720" rIns="91440" bIns="45720" anchor="t" anchorCtr="0" upright="1">
                        <a:noAutofit/>
                      </wps:bodyPr>
                    </wps:wsp>
                  </a:graphicData>
                </a:graphic>
              </wp:inline>
            </w:drawing>
          </mc:Choice>
          <mc:Fallback>
            <w:pict>
              <v:shape w14:anchorId="769AE621" id="Text Box 3" o:spid="_x0000_s1032" type="#_x0000_t202" style="width:513.2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9ly+AEAANEDAAAOAAAAZHJzL2Uyb0RvYy54bWysU9tu2zAMfR+wfxD0vjgJclmNOEWXIsOA&#10;7gJ0+wBZlm1hsqhRSuzs60fJaZqtb8UgQBBF6pDnkNrcDp1hR4Vegy34bDLlTFkJlbZNwX983797&#10;z5kPwlbCgFUFPynPb7dv32x6l6s5tGAqhYxArM97V/A2BJdnmZet6oSfgFOWnDVgJwKZ2GQVip7Q&#10;O5PNp9NV1gNWDkEq7+n2fnTybcKvayXD17r2KjBTcKotpB3TXsY9225E3qBwrZbnMsQrquiEtpT0&#10;AnUvgmAH1C+gOi0RPNRhIqHLoK61VIkDsZlN/2Hz2AqnEhcSx7uLTP7/wcovx0f3DVkYPsBADUwk&#10;vHsA+dMzC7tW2EbdIULfKlFR4lmULOudz89Po9Q+9xGk7D9DRU0WhwAJaKixi6oQT0bo1IDTRXQ1&#10;BCbpcrWcrVcLcknyzW+W8/UypRD502uHPnxU0LF4KDhSUxO6OD74EKsR+VNITObB6GqvjUkGNuXO&#10;IDsKGoDFPq4z+l9hxsZgC/HZiBhvEs3IbOQYhnJguqKSI0RkXUJ1It4I41zRP6BDC/ibs55mquD+&#10;10Gg4sx8sqTdzWwRiYZkLJbrORl47SmvPcJKgip44Gw87sI4uAeHumkp09gtC3ekd62TFM9Vncun&#10;uUkKnWc8Dua1naKef+L2DwAAAP//AwBQSwMEFAAGAAgAAAAhAK8iui/ZAAAABQEAAA8AAABkcnMv&#10;ZG93bnJldi54bWxMj0FLw0AQhe+C/2EZwYvYiSWGEDMpYquQo1Xv2+yYBLOzMbtt479368VeBh7v&#10;8d435Wq2gzrw5HsnBHeLBBRL40wvLcH72/NtDsoHLUYPTpjghz2sqsuLUhfGHeWVD9vQqlgivtAE&#10;XQhjgeibjq32CzeyRO/TTVaHKKcWzaSPsdwOuEySDK3uJS50euSnjpuv7d4S1Iwfm/kG07p+4fX4&#10;7XPcrHOi66v58QFU4Dn8h+GEH9Ghikw7txfj1UAQHwl/9+QlyywFtSNIs3vAqsRz+uoXAAD//wMA&#10;UEsBAi0AFAAGAAgAAAAhALaDOJL+AAAA4QEAABMAAAAAAAAAAAAAAAAAAAAAAFtDb250ZW50X1R5&#10;cGVzXS54bWxQSwECLQAUAAYACAAAACEAOP0h/9YAAACUAQAACwAAAAAAAAAAAAAAAAAvAQAAX3Jl&#10;bHMvLnJlbHNQSwECLQAUAAYACAAAACEAL+PZcvgBAADRAwAADgAAAAAAAAAAAAAAAAAuAgAAZHJz&#10;L2Uyb0RvYy54bWxQSwECLQAUAAYACAAAACEAryK6L9kAAAAFAQAADwAAAAAAAAAAAAAAAABSBAAA&#10;ZHJzL2Rvd25yZXYueG1sUEsFBgAAAAAEAAQA8wAAAFgFAAAAAA==&#10;" fillcolor="#4f4f4f" stroked="f">
                <v:textbox>
                  <w:txbxContent>
                    <w:p w14:paraId="05EBCF75" w14:textId="77777777" w:rsidR="00C523BE" w:rsidRPr="000E6369" w:rsidRDefault="00C523BE" w:rsidP="003D23C5">
                      <w:pPr>
                        <w:rPr>
                          <w:color w:val="FFFFFF" w:themeColor="background1"/>
                          <w:sz w:val="24"/>
                          <w:szCs w:val="24"/>
                        </w:rPr>
                      </w:pPr>
                      <w:r w:rsidRPr="000E6369">
                        <w:rPr>
                          <w:color w:val="FFFFFF" w:themeColor="background1"/>
                          <w:sz w:val="24"/>
                          <w:szCs w:val="24"/>
                        </w:rPr>
                        <w:t>Our Vision, Values &amp; Strategic Objectives</w:t>
                      </w:r>
                    </w:p>
                  </w:txbxContent>
                </v:textbox>
                <w10:anchorlock/>
              </v:shape>
            </w:pict>
          </mc:Fallback>
        </mc:AlternateContent>
      </w:r>
    </w:p>
    <w:p w14:paraId="439C998C" w14:textId="77777777" w:rsidR="003D23C5" w:rsidRPr="00AB4339" w:rsidRDefault="003D23C5" w:rsidP="003D23C5">
      <w:pPr>
        <w:tabs>
          <w:tab w:val="left" w:pos="3705"/>
        </w:tabs>
        <w:spacing w:after="0" w:line="240" w:lineRule="auto"/>
        <w:rPr>
          <w:b/>
          <w:sz w:val="6"/>
        </w:rPr>
      </w:pPr>
    </w:p>
    <w:tbl>
      <w:tblPr>
        <w:tblStyle w:val="TableGrid"/>
        <w:tblW w:w="1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4505"/>
      </w:tblGrid>
      <w:tr w:rsidR="00E32C38" w:rsidRPr="00632B45" w14:paraId="70FC7E27" w14:textId="77777777" w:rsidTr="00A4499A">
        <w:tc>
          <w:tcPr>
            <w:tcW w:w="7196" w:type="dxa"/>
          </w:tcPr>
          <w:p w14:paraId="69BB649A" w14:textId="77777777" w:rsidR="00E32C38" w:rsidRPr="00632B45" w:rsidRDefault="00E32C38" w:rsidP="00A4499A">
            <w:pPr>
              <w:tabs>
                <w:tab w:val="left" w:pos="3705"/>
              </w:tabs>
              <w:spacing w:before="60" w:after="60"/>
              <w:rPr>
                <w:rFonts w:ascii="Calibri" w:hAnsi="Calibri" w:cs="Calibri"/>
                <w:b/>
                <w:sz w:val="24"/>
                <w:szCs w:val="24"/>
              </w:rPr>
            </w:pPr>
          </w:p>
          <w:p w14:paraId="550F527E" w14:textId="77777777" w:rsidR="00E32C38" w:rsidRPr="00632B45" w:rsidRDefault="00E32C38" w:rsidP="00A4499A">
            <w:pPr>
              <w:tabs>
                <w:tab w:val="left" w:pos="3705"/>
              </w:tabs>
              <w:spacing w:before="60" w:after="60"/>
              <w:rPr>
                <w:rFonts w:ascii="Calibri" w:hAnsi="Calibri" w:cs="Calibri"/>
                <w:b/>
                <w:sz w:val="24"/>
                <w:szCs w:val="24"/>
              </w:rPr>
            </w:pPr>
            <w:r w:rsidRPr="00632B45">
              <w:rPr>
                <w:rFonts w:ascii="Calibri" w:hAnsi="Calibri" w:cs="Calibri"/>
                <w:b/>
                <w:sz w:val="24"/>
                <w:szCs w:val="24"/>
              </w:rPr>
              <w:t>Our Vision</w:t>
            </w:r>
          </w:p>
          <w:p w14:paraId="47DC90DA" w14:textId="77777777" w:rsidR="00E32C38" w:rsidRPr="00632B45" w:rsidRDefault="00E32C38" w:rsidP="00A4499A">
            <w:pPr>
              <w:tabs>
                <w:tab w:val="left" w:pos="3705"/>
              </w:tabs>
              <w:spacing w:before="60" w:after="60"/>
              <w:rPr>
                <w:rFonts w:ascii="Calibri" w:hAnsi="Calibri" w:cs="Calibri"/>
                <w:b/>
                <w:sz w:val="24"/>
                <w:szCs w:val="24"/>
              </w:rPr>
            </w:pPr>
          </w:p>
          <w:p w14:paraId="73ADD64E" w14:textId="77777777" w:rsidR="00E32C38" w:rsidRPr="00632B45" w:rsidRDefault="00E32C38" w:rsidP="00A4499A">
            <w:pPr>
              <w:spacing w:before="60" w:after="60"/>
              <w:ind w:left="567"/>
              <w:rPr>
                <w:rFonts w:ascii="Calibri" w:hAnsi="Calibri" w:cs="Calibri"/>
                <w:sz w:val="24"/>
                <w:szCs w:val="24"/>
              </w:rPr>
            </w:pPr>
            <w:r w:rsidRPr="00632B45">
              <w:rPr>
                <w:rFonts w:ascii="Calibri" w:hAnsi="Calibri" w:cs="Calibri"/>
                <w:sz w:val="24"/>
                <w:szCs w:val="24"/>
              </w:rPr>
              <w:t>Excellent housing in vibrant communities</w:t>
            </w:r>
          </w:p>
        </w:tc>
        <w:tc>
          <w:tcPr>
            <w:tcW w:w="4505" w:type="dxa"/>
          </w:tcPr>
          <w:p w14:paraId="6F0369BE" w14:textId="77777777" w:rsidR="00E32C38" w:rsidRPr="00632B45" w:rsidRDefault="00E32C38" w:rsidP="00A4499A">
            <w:pPr>
              <w:tabs>
                <w:tab w:val="left" w:pos="3705"/>
              </w:tabs>
              <w:spacing w:before="60" w:after="60"/>
              <w:rPr>
                <w:rFonts w:ascii="Calibri" w:hAnsi="Calibri" w:cs="Calibri"/>
                <w:sz w:val="24"/>
                <w:szCs w:val="24"/>
              </w:rPr>
            </w:pPr>
          </w:p>
        </w:tc>
      </w:tr>
    </w:tbl>
    <w:p w14:paraId="2180A02C" w14:textId="77777777" w:rsidR="00E32C38" w:rsidRPr="00632B45" w:rsidRDefault="00E32C38" w:rsidP="00E32C38">
      <w:pPr>
        <w:tabs>
          <w:tab w:val="left" w:pos="3705"/>
        </w:tabs>
        <w:spacing w:before="60" w:after="60" w:line="240" w:lineRule="auto"/>
        <w:rPr>
          <w:rFonts w:ascii="Calibri" w:hAnsi="Calibri" w:cs="Calibri"/>
          <w:b/>
          <w:sz w:val="24"/>
          <w:szCs w:val="24"/>
        </w:rPr>
      </w:pPr>
    </w:p>
    <w:p w14:paraId="5E8D7127" w14:textId="77777777" w:rsidR="00E32C38" w:rsidRPr="00632B45" w:rsidRDefault="00BA57D3" w:rsidP="00E32C38">
      <w:pPr>
        <w:tabs>
          <w:tab w:val="left" w:pos="3705"/>
        </w:tabs>
        <w:spacing w:before="60" w:after="60" w:line="240" w:lineRule="auto"/>
        <w:rPr>
          <w:rFonts w:ascii="Calibri" w:hAnsi="Calibri" w:cs="Calibri"/>
          <w:b/>
          <w:sz w:val="24"/>
          <w:szCs w:val="24"/>
        </w:rPr>
      </w:pPr>
      <w:r w:rsidRPr="00632B45">
        <w:rPr>
          <w:rFonts w:ascii="Calibri" w:hAnsi="Calibri" w:cs="Calibri"/>
          <w:b/>
          <w:sz w:val="24"/>
          <w:szCs w:val="24"/>
        </w:rPr>
        <w:t>Our V</w:t>
      </w:r>
      <w:r w:rsidR="00E32C38" w:rsidRPr="00632B45">
        <w:rPr>
          <w:rFonts w:ascii="Calibri" w:hAnsi="Calibri" w:cs="Calibri"/>
          <w:b/>
          <w:sz w:val="24"/>
          <w:szCs w:val="24"/>
        </w:rPr>
        <w:t>alues</w:t>
      </w:r>
    </w:p>
    <w:p w14:paraId="733AD5B5" w14:textId="77777777" w:rsidR="00E32C38" w:rsidRPr="00632B45" w:rsidRDefault="00E32C38" w:rsidP="00E32C38">
      <w:pPr>
        <w:tabs>
          <w:tab w:val="left" w:pos="3705"/>
        </w:tabs>
        <w:spacing w:before="60" w:after="60" w:line="240" w:lineRule="auto"/>
        <w:rPr>
          <w:rFonts w:ascii="Calibri" w:hAnsi="Calibri" w:cs="Calibri"/>
          <w:b/>
          <w:sz w:val="24"/>
          <w:szCs w:val="24"/>
        </w:rPr>
      </w:pPr>
    </w:p>
    <w:p w14:paraId="33257A37" w14:textId="77777777" w:rsidR="00E32C38" w:rsidRPr="00632B45" w:rsidRDefault="00E32C38" w:rsidP="00E32C38">
      <w:pPr>
        <w:tabs>
          <w:tab w:val="left" w:pos="3705"/>
        </w:tabs>
        <w:spacing w:before="60" w:after="60" w:line="360" w:lineRule="auto"/>
        <w:ind w:left="567"/>
        <w:rPr>
          <w:rFonts w:ascii="Calibri" w:hAnsi="Calibri" w:cs="Calibri"/>
          <w:b/>
          <w:sz w:val="24"/>
          <w:szCs w:val="24"/>
        </w:rPr>
      </w:pPr>
      <w:r w:rsidRPr="00632B45">
        <w:rPr>
          <w:rFonts w:ascii="Calibri" w:hAnsi="Calibri" w:cs="Calibri"/>
          <w:b/>
          <w:sz w:val="24"/>
          <w:szCs w:val="24"/>
        </w:rPr>
        <w:t>Respect</w:t>
      </w:r>
    </w:p>
    <w:p w14:paraId="3FCE5464" w14:textId="77777777" w:rsidR="00E32C38" w:rsidRPr="00632B45" w:rsidRDefault="00E32C38" w:rsidP="00E32C38">
      <w:pPr>
        <w:tabs>
          <w:tab w:val="left" w:pos="3705"/>
        </w:tabs>
        <w:spacing w:before="60" w:after="60" w:line="360" w:lineRule="auto"/>
        <w:ind w:left="567"/>
        <w:rPr>
          <w:rFonts w:ascii="Calibri" w:hAnsi="Calibri" w:cs="Calibri"/>
          <w:sz w:val="24"/>
          <w:szCs w:val="24"/>
        </w:rPr>
      </w:pPr>
      <w:r w:rsidRPr="00632B45">
        <w:rPr>
          <w:rFonts w:ascii="Calibri" w:hAnsi="Calibri" w:cs="Calibri"/>
          <w:sz w:val="24"/>
          <w:szCs w:val="24"/>
        </w:rPr>
        <w:t>We see the positive in everyone, especially our tenants. We treat everyone fairly, regardless of age, race, gender, sexuality or background. We ask for opinions even if we know we might not like what we hear. And we address people’s concerns in any way we realistically can.</w:t>
      </w:r>
    </w:p>
    <w:p w14:paraId="698853F2" w14:textId="77777777" w:rsidR="00E32C38" w:rsidRPr="00632B45" w:rsidRDefault="00E32C38" w:rsidP="00E32C38">
      <w:pPr>
        <w:tabs>
          <w:tab w:val="left" w:pos="3705"/>
        </w:tabs>
        <w:spacing w:before="60" w:after="60" w:line="360" w:lineRule="auto"/>
        <w:ind w:left="567"/>
        <w:rPr>
          <w:rFonts w:ascii="Calibri" w:hAnsi="Calibri" w:cs="Calibri"/>
          <w:b/>
          <w:sz w:val="24"/>
          <w:szCs w:val="24"/>
        </w:rPr>
      </w:pPr>
      <w:r w:rsidRPr="00632B45">
        <w:rPr>
          <w:rFonts w:ascii="Calibri" w:hAnsi="Calibri" w:cs="Calibri"/>
          <w:b/>
          <w:sz w:val="24"/>
          <w:szCs w:val="24"/>
        </w:rPr>
        <w:t>Integrity</w:t>
      </w:r>
    </w:p>
    <w:p w14:paraId="2E096007" w14:textId="77777777" w:rsidR="00E32C38" w:rsidRPr="00632B45" w:rsidRDefault="00E32C38" w:rsidP="00E32C38">
      <w:pPr>
        <w:tabs>
          <w:tab w:val="left" w:pos="3705"/>
        </w:tabs>
        <w:spacing w:before="60" w:after="60" w:line="360" w:lineRule="auto"/>
        <w:ind w:left="567"/>
        <w:rPr>
          <w:rFonts w:ascii="Calibri" w:hAnsi="Calibri" w:cs="Calibri"/>
          <w:sz w:val="24"/>
          <w:szCs w:val="24"/>
        </w:rPr>
      </w:pPr>
      <w:r w:rsidRPr="00632B45">
        <w:rPr>
          <w:rFonts w:ascii="Calibri" w:hAnsi="Calibri" w:cs="Calibri"/>
          <w:sz w:val="24"/>
          <w:szCs w:val="24"/>
        </w:rPr>
        <w:t>What we say in public is the same as what we say behind the scenes. If we say we’ll do something, we mean it. Our tenants can count on us to solve their problems and make sound decisions.</w:t>
      </w:r>
    </w:p>
    <w:p w14:paraId="38B5C2B6" w14:textId="77777777" w:rsidR="00E32C38" w:rsidRPr="00632B45" w:rsidRDefault="00E32C38" w:rsidP="00E32C38">
      <w:pPr>
        <w:tabs>
          <w:tab w:val="left" w:pos="3705"/>
        </w:tabs>
        <w:spacing w:before="60" w:after="60" w:line="360" w:lineRule="auto"/>
        <w:ind w:left="567"/>
        <w:rPr>
          <w:rFonts w:ascii="Calibri" w:hAnsi="Calibri" w:cs="Calibri"/>
          <w:b/>
          <w:sz w:val="24"/>
          <w:szCs w:val="24"/>
        </w:rPr>
      </w:pPr>
      <w:r w:rsidRPr="00632B45">
        <w:rPr>
          <w:rFonts w:ascii="Calibri" w:hAnsi="Calibri" w:cs="Calibri"/>
          <w:b/>
          <w:sz w:val="24"/>
          <w:szCs w:val="24"/>
        </w:rPr>
        <w:t>Aspiration</w:t>
      </w:r>
    </w:p>
    <w:p w14:paraId="2FFB959D" w14:textId="77777777" w:rsidR="00E32C38" w:rsidRPr="00632B45" w:rsidRDefault="00E32C38" w:rsidP="00E32C38">
      <w:pPr>
        <w:tabs>
          <w:tab w:val="left" w:pos="3705"/>
        </w:tabs>
        <w:spacing w:before="60" w:after="60" w:line="360" w:lineRule="auto"/>
        <w:ind w:left="567"/>
        <w:rPr>
          <w:rFonts w:ascii="Calibri" w:hAnsi="Calibri" w:cs="Calibri"/>
          <w:sz w:val="24"/>
          <w:szCs w:val="24"/>
        </w:rPr>
      </w:pPr>
      <w:r w:rsidRPr="00632B45">
        <w:rPr>
          <w:rFonts w:ascii="Calibri" w:hAnsi="Calibri" w:cs="Calibri"/>
          <w:sz w:val="24"/>
          <w:szCs w:val="24"/>
        </w:rPr>
        <w:t>We want the best for all our current and future tenants. We’re not afraid to strive for things that won’t be easy – or try things that haven’t been done before. We seek out opportunities and welcome change. If it doesn’t turn out as planned, we learn and improve again. And then we try again.</w:t>
      </w:r>
    </w:p>
    <w:p w14:paraId="61A7652D" w14:textId="77777777" w:rsidR="00E32C38" w:rsidRPr="00632B45" w:rsidRDefault="00E32C38" w:rsidP="00E32C38">
      <w:pPr>
        <w:tabs>
          <w:tab w:val="left" w:pos="3705"/>
        </w:tabs>
        <w:spacing w:before="60" w:after="60" w:line="240" w:lineRule="auto"/>
        <w:rPr>
          <w:rFonts w:ascii="Calibri" w:hAnsi="Calibri" w:cs="Calibri"/>
          <w:sz w:val="24"/>
          <w:szCs w:val="24"/>
        </w:rPr>
      </w:pPr>
    </w:p>
    <w:p w14:paraId="6DE15193" w14:textId="6769FCAA" w:rsidR="00E32C38" w:rsidRPr="00632B45" w:rsidRDefault="00E32C38" w:rsidP="00E32C38">
      <w:pPr>
        <w:tabs>
          <w:tab w:val="left" w:pos="3705"/>
        </w:tabs>
        <w:spacing w:before="60" w:after="60" w:line="240" w:lineRule="auto"/>
        <w:rPr>
          <w:rFonts w:ascii="Calibri" w:hAnsi="Calibri" w:cs="Calibri"/>
          <w:b/>
          <w:sz w:val="24"/>
          <w:szCs w:val="24"/>
        </w:rPr>
      </w:pPr>
      <w:r w:rsidRPr="00632B45">
        <w:rPr>
          <w:rFonts w:ascii="Calibri" w:hAnsi="Calibri" w:cs="Calibri"/>
          <w:b/>
          <w:sz w:val="24"/>
          <w:szCs w:val="24"/>
        </w:rPr>
        <w:t>Our Strategic Objectives</w:t>
      </w:r>
      <w:r w:rsidR="00C25171">
        <w:rPr>
          <w:rFonts w:ascii="Calibri" w:hAnsi="Calibri" w:cs="Calibri"/>
          <w:b/>
          <w:sz w:val="24"/>
          <w:szCs w:val="24"/>
        </w:rPr>
        <w:t xml:space="preserve"> for the period 2025-2029</w:t>
      </w:r>
    </w:p>
    <w:p w14:paraId="17BE05C5" w14:textId="77777777" w:rsidR="00C25171" w:rsidRDefault="00C25171" w:rsidP="00C25171">
      <w:pPr>
        <w:autoSpaceDE w:val="0"/>
        <w:autoSpaceDN w:val="0"/>
        <w:adjustRightInd w:val="0"/>
        <w:spacing w:after="0" w:line="240" w:lineRule="auto"/>
        <w:rPr>
          <w:rFonts w:ascii="Calibri" w:hAnsi="Calibri" w:cs="Calibri"/>
          <w:b/>
          <w:sz w:val="24"/>
          <w:szCs w:val="24"/>
        </w:rPr>
      </w:pPr>
    </w:p>
    <w:p w14:paraId="4D8181ED" w14:textId="151B9033" w:rsidR="007941BB" w:rsidRPr="007941BB" w:rsidRDefault="00C25171" w:rsidP="00C25171">
      <w:pPr>
        <w:pStyle w:val="ListParagraph"/>
        <w:numPr>
          <w:ilvl w:val="0"/>
          <w:numId w:val="1"/>
        </w:numPr>
        <w:autoSpaceDE w:val="0"/>
        <w:autoSpaceDN w:val="0"/>
        <w:adjustRightInd w:val="0"/>
        <w:spacing w:after="0" w:line="240" w:lineRule="auto"/>
        <w:rPr>
          <w:rFonts w:ascii="Calibri" w:hAnsi="Calibri" w:cs="Calibri"/>
          <w:color w:val="1D1D1B"/>
          <w:sz w:val="24"/>
          <w:szCs w:val="24"/>
        </w:rPr>
      </w:pPr>
      <w:r w:rsidRPr="00C25171">
        <w:rPr>
          <w:rFonts w:asciiTheme="minorHAnsi" w:hAnsiTheme="minorHAnsi" w:cstheme="minorHAnsi"/>
          <w:color w:val="1D1D1B"/>
          <w:sz w:val="24"/>
          <w:szCs w:val="24"/>
        </w:rPr>
        <w:t xml:space="preserve"> </w:t>
      </w:r>
      <w:r w:rsidRPr="007941BB">
        <w:rPr>
          <w:rFonts w:ascii="Calibri" w:hAnsi="Calibri" w:cs="Calibri"/>
          <w:color w:val="1D1D1B"/>
          <w:sz w:val="24"/>
          <w:szCs w:val="24"/>
        </w:rPr>
        <w:t>To keep rents affordable</w:t>
      </w:r>
    </w:p>
    <w:p w14:paraId="4C67AF79" w14:textId="77777777" w:rsidR="007941BB" w:rsidRPr="007941BB" w:rsidRDefault="00C25171" w:rsidP="00C25171">
      <w:pPr>
        <w:pStyle w:val="ListParagraph"/>
        <w:numPr>
          <w:ilvl w:val="0"/>
          <w:numId w:val="1"/>
        </w:numPr>
        <w:autoSpaceDE w:val="0"/>
        <w:autoSpaceDN w:val="0"/>
        <w:adjustRightInd w:val="0"/>
        <w:spacing w:after="0" w:line="240" w:lineRule="auto"/>
        <w:rPr>
          <w:rFonts w:ascii="Calibri" w:hAnsi="Calibri" w:cs="Calibri"/>
          <w:color w:val="1D1D1B"/>
          <w:sz w:val="24"/>
          <w:szCs w:val="24"/>
        </w:rPr>
      </w:pPr>
      <w:r w:rsidRPr="007941BB">
        <w:rPr>
          <w:rFonts w:ascii="Calibri" w:hAnsi="Calibri" w:cs="Calibri"/>
          <w:color w:val="1D1D1B"/>
          <w:sz w:val="24"/>
          <w:szCs w:val="24"/>
        </w:rPr>
        <w:t>To invest in our</w:t>
      </w:r>
      <w:r w:rsidR="007941BB" w:rsidRPr="007941BB">
        <w:rPr>
          <w:rFonts w:ascii="Calibri" w:hAnsi="Calibri" w:cs="Calibri"/>
          <w:color w:val="1D1D1B"/>
          <w:sz w:val="24"/>
          <w:szCs w:val="24"/>
        </w:rPr>
        <w:t xml:space="preserve"> </w:t>
      </w:r>
      <w:r w:rsidRPr="007941BB">
        <w:rPr>
          <w:rFonts w:ascii="Calibri" w:hAnsi="Calibri" w:cs="Calibri"/>
          <w:color w:val="1D1D1B"/>
          <w:sz w:val="24"/>
          <w:szCs w:val="24"/>
        </w:rPr>
        <w:t>tenants’ homes</w:t>
      </w:r>
    </w:p>
    <w:p w14:paraId="6BFF2F89" w14:textId="77777777" w:rsidR="007941BB" w:rsidRPr="007941BB" w:rsidRDefault="00C25171" w:rsidP="007941BB">
      <w:pPr>
        <w:pStyle w:val="ListParagraph"/>
        <w:numPr>
          <w:ilvl w:val="0"/>
          <w:numId w:val="1"/>
        </w:numPr>
        <w:autoSpaceDE w:val="0"/>
        <w:autoSpaceDN w:val="0"/>
        <w:adjustRightInd w:val="0"/>
        <w:spacing w:after="0" w:line="240" w:lineRule="auto"/>
        <w:rPr>
          <w:rFonts w:ascii="Calibri" w:hAnsi="Calibri" w:cs="Calibri"/>
          <w:color w:val="1D1D1B"/>
          <w:sz w:val="24"/>
          <w:szCs w:val="24"/>
        </w:rPr>
      </w:pPr>
      <w:r w:rsidRPr="007941BB">
        <w:rPr>
          <w:rFonts w:ascii="Calibri" w:hAnsi="Calibri" w:cs="Calibri"/>
          <w:color w:val="1D1D1B"/>
          <w:sz w:val="24"/>
          <w:szCs w:val="24"/>
        </w:rPr>
        <w:t>To provide safe</w:t>
      </w:r>
      <w:r w:rsidR="007941BB" w:rsidRPr="007941BB">
        <w:rPr>
          <w:rFonts w:ascii="Calibri" w:hAnsi="Calibri" w:cs="Calibri"/>
          <w:color w:val="1D1D1B"/>
          <w:sz w:val="24"/>
          <w:szCs w:val="24"/>
        </w:rPr>
        <w:t xml:space="preserve"> </w:t>
      </w:r>
      <w:r w:rsidRPr="007941BB">
        <w:rPr>
          <w:rFonts w:ascii="Calibri" w:hAnsi="Calibri" w:cs="Calibri"/>
          <w:color w:val="1D1D1B"/>
          <w:sz w:val="24"/>
          <w:szCs w:val="24"/>
        </w:rPr>
        <w:t>and attractive neighbourhoods</w:t>
      </w:r>
    </w:p>
    <w:p w14:paraId="560FB685" w14:textId="3B25D46D" w:rsidR="007941BB" w:rsidRPr="007941BB" w:rsidRDefault="007941BB" w:rsidP="007941BB">
      <w:pPr>
        <w:pStyle w:val="ListParagraph"/>
        <w:numPr>
          <w:ilvl w:val="0"/>
          <w:numId w:val="1"/>
        </w:numPr>
        <w:autoSpaceDE w:val="0"/>
        <w:autoSpaceDN w:val="0"/>
        <w:adjustRightInd w:val="0"/>
        <w:spacing w:after="0" w:line="240" w:lineRule="auto"/>
        <w:rPr>
          <w:rFonts w:ascii="Calibri" w:hAnsi="Calibri" w:cs="Calibri"/>
          <w:color w:val="1D1D1B"/>
          <w:sz w:val="24"/>
          <w:szCs w:val="24"/>
        </w:rPr>
      </w:pPr>
      <w:r w:rsidRPr="007941BB">
        <w:rPr>
          <w:rFonts w:ascii="Calibri" w:hAnsi="Calibri" w:cs="Calibri"/>
          <w:color w:val="1D1D1B"/>
          <w:sz w:val="24"/>
          <w:szCs w:val="24"/>
        </w:rPr>
        <w:t>To involve our customers in our decision making</w:t>
      </w:r>
    </w:p>
    <w:p w14:paraId="4796253E" w14:textId="79F9D22F" w:rsidR="007941BB" w:rsidRPr="007941BB" w:rsidRDefault="007941BB" w:rsidP="007941BB">
      <w:pPr>
        <w:pStyle w:val="ListParagraph"/>
        <w:numPr>
          <w:ilvl w:val="0"/>
          <w:numId w:val="1"/>
        </w:numPr>
        <w:spacing w:before="60" w:after="60" w:line="360" w:lineRule="auto"/>
        <w:rPr>
          <w:rFonts w:ascii="Calibri" w:hAnsi="Calibri" w:cs="Calibri"/>
          <w:sz w:val="24"/>
          <w:szCs w:val="24"/>
        </w:rPr>
      </w:pPr>
      <w:r w:rsidRPr="007941BB">
        <w:rPr>
          <w:rFonts w:ascii="Calibri" w:hAnsi="Calibri" w:cs="Calibri"/>
          <w:sz w:val="24"/>
          <w:szCs w:val="24"/>
        </w:rPr>
        <w:t xml:space="preserve"> To attract and develop our workforce</w:t>
      </w:r>
    </w:p>
    <w:p w14:paraId="1C0E1097" w14:textId="77777777" w:rsidR="007941BB" w:rsidRDefault="007941BB" w:rsidP="007941BB">
      <w:pPr>
        <w:spacing w:before="60" w:after="60" w:line="360" w:lineRule="auto"/>
        <w:ind w:left="360"/>
        <w:rPr>
          <w:b/>
          <w:sz w:val="28"/>
          <w:szCs w:val="28"/>
        </w:rPr>
      </w:pPr>
    </w:p>
    <w:p w14:paraId="0C00B53E" w14:textId="7CD9B8DE" w:rsidR="003D23C5" w:rsidRPr="007941BB" w:rsidRDefault="003D23C5" w:rsidP="007941BB">
      <w:pPr>
        <w:spacing w:before="60" w:after="60" w:line="360" w:lineRule="auto"/>
        <w:ind w:left="360"/>
        <w:rPr>
          <w:sz w:val="28"/>
          <w:szCs w:val="28"/>
        </w:rPr>
      </w:pPr>
      <w:r w:rsidRPr="007941BB">
        <w:rPr>
          <w:b/>
          <w:sz w:val="28"/>
          <w:szCs w:val="28"/>
        </w:rPr>
        <w:br w:type="page"/>
      </w:r>
    </w:p>
    <w:p w14:paraId="1235AFCB" w14:textId="77777777" w:rsidR="003D23C5" w:rsidRPr="00E33065" w:rsidRDefault="003D23C5" w:rsidP="003D23C5">
      <w:pPr>
        <w:tabs>
          <w:tab w:val="left" w:pos="3705"/>
        </w:tabs>
        <w:spacing w:before="60" w:after="60" w:line="240" w:lineRule="auto"/>
        <w:rPr>
          <w:b/>
        </w:rPr>
      </w:pPr>
    </w:p>
    <w:p w14:paraId="30A5AEED" w14:textId="77777777" w:rsidR="003D23C5" w:rsidRPr="00632B45" w:rsidRDefault="003D23C5" w:rsidP="003D23C5">
      <w:pPr>
        <w:spacing w:after="0" w:line="240" w:lineRule="auto"/>
        <w:rPr>
          <w:rFonts w:ascii="Calibri" w:hAnsi="Calibri" w:cs="Calibri"/>
          <w:sz w:val="24"/>
          <w:szCs w:val="24"/>
        </w:rPr>
      </w:pPr>
      <w:r w:rsidRPr="00632B45">
        <w:rPr>
          <w:rFonts w:ascii="Calibri" w:hAnsi="Calibri" w:cs="Calibri"/>
          <w:noProof/>
          <w:sz w:val="24"/>
          <w:szCs w:val="24"/>
          <w:lang w:eastAsia="en-GB"/>
        </w:rPr>
        <mc:AlternateContent>
          <mc:Choice Requires="wps">
            <w:drawing>
              <wp:inline distT="0" distB="0" distL="0" distR="0" wp14:anchorId="2CD56D72" wp14:editId="12D48C61">
                <wp:extent cx="6517640" cy="295275"/>
                <wp:effectExtent l="0" t="635" r="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640" cy="295275"/>
                        </a:xfrm>
                        <a:prstGeom prst="rect">
                          <a:avLst/>
                        </a:prstGeom>
                        <a:solidFill>
                          <a:srgbClr val="4F4F4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A69EDA" w14:textId="77777777" w:rsidR="00C523BE" w:rsidRPr="000E6369" w:rsidRDefault="00C523BE" w:rsidP="003D23C5">
                            <w:pPr>
                              <w:spacing w:after="0"/>
                              <w:rPr>
                                <w:color w:val="FFFFFF" w:themeColor="background1"/>
                                <w:sz w:val="24"/>
                                <w:szCs w:val="24"/>
                              </w:rPr>
                            </w:pPr>
                            <w:r>
                              <w:rPr>
                                <w:color w:val="FFFFFF" w:themeColor="background1"/>
                                <w:sz w:val="24"/>
                                <w:szCs w:val="24"/>
                              </w:rPr>
                              <w:t>Contents</w:t>
                            </w:r>
                          </w:p>
                        </w:txbxContent>
                      </wps:txbx>
                      <wps:bodyPr rot="0" vert="horz" wrap="square" lIns="91440" tIns="45720" rIns="91440" bIns="45720" anchor="t" anchorCtr="0" upright="1">
                        <a:noAutofit/>
                      </wps:bodyPr>
                    </wps:wsp>
                  </a:graphicData>
                </a:graphic>
              </wp:inline>
            </w:drawing>
          </mc:Choice>
          <mc:Fallback>
            <w:pict>
              <v:shape w14:anchorId="2CD56D72" id="Text Box 1" o:spid="_x0000_s1033" type="#_x0000_t202" style="width:513.2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Sye+AEAANEDAAAOAAAAZHJzL2Uyb0RvYy54bWysU9tu2zAMfR+wfxD0vjgJclmNOEWXIsOA&#10;7gJ0+wBZlm1hsqhRSuzs60fJaZqtb8UgQBBF6pDnkNrcDp1hR4Vegy34bDLlTFkJlbZNwX983797&#10;z5kPwlbCgFUFPynPb7dv32x6l6s5tGAqhYxArM97V/A2BJdnmZet6oSfgFOWnDVgJwKZ2GQVip7Q&#10;O5PNp9NV1gNWDkEq7+n2fnTybcKvayXD17r2KjBTcKotpB3TXsY9225E3qBwrZbnMsQrquiEtpT0&#10;AnUvgmAH1C+gOi0RPNRhIqHLoK61VIkDsZlN/2Hz2AqnEhcSx7uLTP7/wcovx0f3DVkYPsBADUwk&#10;vHsA+dMzC7tW2EbdIULfKlFR4lmULOudz89Po9Q+9xGk7D9DRU0WhwAJaKixi6oQT0bo1IDTRXQ1&#10;BCbpcrWcrVcLcknyzW+W8/UypRD502uHPnxU0LF4KDhSUxO6OD74EKsR+VNITObB6GqvjUkGNuXO&#10;IDsKGoDFPq4z+l9hxsZgC/HZiBhvEs3IbOQYhnJguir4OkJE1iVUJ+KNMM4V/QM6tIC/Oetppgru&#10;fx0EKs7MJ0va3cwWkWhIxmK5npOB157y2iOsJKiCB87G4y6Mg3twqJuWMo3dsnBHetc6SfFc1bl8&#10;mpuk0HnG42Be2ynq+Sdu/wAAAP//AwBQSwMEFAAGAAgAAAAhAK8iui/ZAAAABQEAAA8AAABkcnMv&#10;ZG93bnJldi54bWxMj0FLw0AQhe+C/2EZwYvYiSWGEDMpYquQo1Xv2+yYBLOzMbtt479368VeBh7v&#10;8d435Wq2gzrw5HsnBHeLBBRL40wvLcH72/NtDsoHLUYPTpjghz2sqsuLUhfGHeWVD9vQqlgivtAE&#10;XQhjgeibjq32CzeyRO/TTVaHKKcWzaSPsdwOuEySDK3uJS50euSnjpuv7d4S1Iwfm/kG07p+4fX4&#10;7XPcrHOi66v58QFU4Dn8h+GEH9Ghikw7txfj1UAQHwl/9+QlyywFtSNIs3vAqsRz+uoXAAD//wMA&#10;UEsBAi0AFAAGAAgAAAAhALaDOJL+AAAA4QEAABMAAAAAAAAAAAAAAAAAAAAAAFtDb250ZW50X1R5&#10;cGVzXS54bWxQSwECLQAUAAYACAAAACEAOP0h/9YAAACUAQAACwAAAAAAAAAAAAAAAAAvAQAAX3Jl&#10;bHMvLnJlbHNQSwECLQAUAAYACAAAACEAj60snvgBAADRAwAADgAAAAAAAAAAAAAAAAAuAgAAZHJz&#10;L2Uyb0RvYy54bWxQSwECLQAUAAYACAAAACEAryK6L9kAAAAFAQAADwAAAAAAAAAAAAAAAABSBAAA&#10;ZHJzL2Rvd25yZXYueG1sUEsFBgAAAAAEAAQA8wAAAFgFAAAAAA==&#10;" fillcolor="#4f4f4f" stroked="f">
                <v:textbox>
                  <w:txbxContent>
                    <w:p w14:paraId="1EA69EDA" w14:textId="77777777" w:rsidR="00C523BE" w:rsidRPr="000E6369" w:rsidRDefault="00C523BE" w:rsidP="003D23C5">
                      <w:pPr>
                        <w:spacing w:after="0"/>
                        <w:rPr>
                          <w:color w:val="FFFFFF" w:themeColor="background1"/>
                          <w:sz w:val="24"/>
                          <w:szCs w:val="24"/>
                        </w:rPr>
                      </w:pPr>
                      <w:r>
                        <w:rPr>
                          <w:color w:val="FFFFFF" w:themeColor="background1"/>
                          <w:sz w:val="24"/>
                          <w:szCs w:val="24"/>
                        </w:rPr>
                        <w:t>Contents</w:t>
                      </w:r>
                    </w:p>
                  </w:txbxContent>
                </v:textbox>
                <w10:anchorlock/>
              </v:shape>
            </w:pict>
          </mc:Fallback>
        </mc:AlternateContent>
      </w:r>
    </w:p>
    <w:p w14:paraId="5F348C11" w14:textId="77777777" w:rsidR="003D23C5" w:rsidRPr="00632B45" w:rsidRDefault="003D23C5" w:rsidP="003D23C5">
      <w:pPr>
        <w:spacing w:after="0" w:line="240" w:lineRule="auto"/>
        <w:rPr>
          <w:rFonts w:ascii="Calibri" w:hAnsi="Calibri" w:cs="Calibri"/>
          <w:sz w:val="24"/>
          <w:szCs w:val="24"/>
        </w:rPr>
      </w:pPr>
    </w:p>
    <w:p w14:paraId="7DEE5D6F" w14:textId="77777777" w:rsidR="003D23C5" w:rsidRPr="00632B45" w:rsidRDefault="003D23C5" w:rsidP="003D23C5">
      <w:pPr>
        <w:spacing w:after="0" w:line="240" w:lineRule="auto"/>
        <w:rPr>
          <w:rFonts w:ascii="Calibri" w:hAnsi="Calibri" w:cs="Calibri"/>
          <w:sz w:val="24"/>
          <w:szCs w:val="24"/>
        </w:rPr>
      </w:pPr>
    </w:p>
    <w:p w14:paraId="3C8375CB" w14:textId="77777777" w:rsidR="003D23C5" w:rsidRPr="00632B45" w:rsidRDefault="003D23C5" w:rsidP="003D23C5">
      <w:pPr>
        <w:spacing w:after="0" w:line="240" w:lineRule="auto"/>
        <w:rPr>
          <w:rFonts w:ascii="Calibri" w:hAnsi="Calibri" w:cs="Calibri"/>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6379"/>
        <w:gridCol w:w="1054"/>
      </w:tblGrid>
      <w:tr w:rsidR="003D23C5" w:rsidRPr="00632B45" w14:paraId="5055AA77" w14:textId="77777777" w:rsidTr="00A4499A">
        <w:tc>
          <w:tcPr>
            <w:tcW w:w="1559" w:type="dxa"/>
          </w:tcPr>
          <w:p w14:paraId="1A4ABA00" w14:textId="77777777" w:rsidR="003D23C5" w:rsidRPr="00632B45" w:rsidRDefault="003D23C5" w:rsidP="00A4499A">
            <w:pPr>
              <w:pStyle w:val="DefaultText"/>
              <w:spacing w:before="60" w:after="60"/>
              <w:rPr>
                <w:rFonts w:ascii="Calibri" w:hAnsi="Calibri" w:cs="Calibri"/>
                <w:b/>
                <w:bCs/>
                <w:color w:val="auto"/>
                <w:lang w:val="en-GB"/>
              </w:rPr>
            </w:pPr>
            <w:r w:rsidRPr="00632B45">
              <w:rPr>
                <w:rFonts w:ascii="Calibri" w:hAnsi="Calibri" w:cs="Calibri"/>
                <w:b/>
                <w:bCs/>
                <w:color w:val="auto"/>
                <w:lang w:val="en-GB"/>
              </w:rPr>
              <w:t>Section</w:t>
            </w:r>
          </w:p>
        </w:tc>
        <w:tc>
          <w:tcPr>
            <w:tcW w:w="6379" w:type="dxa"/>
          </w:tcPr>
          <w:p w14:paraId="3FCE4FE4" w14:textId="77777777" w:rsidR="003D23C5" w:rsidRPr="00632B45" w:rsidRDefault="003D23C5" w:rsidP="00A4499A">
            <w:pPr>
              <w:pStyle w:val="DefaultText"/>
              <w:spacing w:before="60" w:after="60"/>
              <w:rPr>
                <w:rFonts w:ascii="Calibri" w:hAnsi="Calibri" w:cs="Calibri"/>
                <w:b/>
                <w:bCs/>
                <w:lang w:val="en-GB"/>
              </w:rPr>
            </w:pPr>
            <w:r w:rsidRPr="00632B45">
              <w:rPr>
                <w:rFonts w:ascii="Calibri" w:hAnsi="Calibri" w:cs="Calibri"/>
                <w:b/>
                <w:bCs/>
                <w:lang w:val="en-GB"/>
              </w:rPr>
              <w:t>Contents</w:t>
            </w:r>
          </w:p>
        </w:tc>
        <w:tc>
          <w:tcPr>
            <w:tcW w:w="1054" w:type="dxa"/>
          </w:tcPr>
          <w:p w14:paraId="68DBB904" w14:textId="77777777" w:rsidR="003D23C5" w:rsidRPr="00632B45" w:rsidRDefault="003D23C5" w:rsidP="00A4499A">
            <w:pPr>
              <w:pStyle w:val="DefaultText"/>
              <w:spacing w:before="60" w:after="60"/>
              <w:rPr>
                <w:rFonts w:ascii="Calibri" w:hAnsi="Calibri" w:cs="Calibri"/>
                <w:b/>
                <w:bCs/>
                <w:lang w:val="en-GB"/>
              </w:rPr>
            </w:pPr>
            <w:r w:rsidRPr="00632B45">
              <w:rPr>
                <w:rFonts w:ascii="Calibri" w:hAnsi="Calibri" w:cs="Calibri"/>
                <w:b/>
                <w:bCs/>
                <w:lang w:val="en-GB"/>
              </w:rPr>
              <w:t>Page</w:t>
            </w:r>
          </w:p>
        </w:tc>
      </w:tr>
      <w:tr w:rsidR="003D23C5" w:rsidRPr="00632B45" w14:paraId="24115222" w14:textId="77777777" w:rsidTr="00A83084">
        <w:trPr>
          <w:trHeight w:val="70"/>
        </w:trPr>
        <w:tc>
          <w:tcPr>
            <w:tcW w:w="1559" w:type="dxa"/>
          </w:tcPr>
          <w:p w14:paraId="0179732C" w14:textId="77777777" w:rsidR="003D23C5" w:rsidRPr="00632B45" w:rsidRDefault="003D23C5" w:rsidP="00AE0913">
            <w:pPr>
              <w:pStyle w:val="DefaultText"/>
              <w:numPr>
                <w:ilvl w:val="0"/>
                <w:numId w:val="2"/>
              </w:numPr>
              <w:spacing w:before="60" w:after="60"/>
              <w:rPr>
                <w:rFonts w:ascii="Calibri" w:hAnsi="Calibri" w:cs="Calibri"/>
                <w:color w:val="auto"/>
                <w:lang w:val="en-GB"/>
              </w:rPr>
            </w:pPr>
          </w:p>
        </w:tc>
        <w:tc>
          <w:tcPr>
            <w:tcW w:w="6379" w:type="dxa"/>
            <w:vAlign w:val="center"/>
          </w:tcPr>
          <w:p w14:paraId="2B440D97" w14:textId="372A1BEF" w:rsidR="002D04A6" w:rsidRPr="00632B45" w:rsidRDefault="00BC092D" w:rsidP="002D04A6">
            <w:pPr>
              <w:pStyle w:val="DefaultText"/>
              <w:spacing w:before="60" w:after="200"/>
              <w:rPr>
                <w:rFonts w:ascii="Calibri" w:hAnsi="Calibri" w:cs="Calibri"/>
                <w:color w:val="auto"/>
              </w:rPr>
            </w:pPr>
            <w:r w:rsidRPr="00632B45">
              <w:rPr>
                <w:rFonts w:ascii="Calibri" w:hAnsi="Calibri" w:cs="Calibri"/>
                <w:color w:val="auto"/>
              </w:rPr>
              <w:t>Foreword</w:t>
            </w:r>
          </w:p>
        </w:tc>
        <w:tc>
          <w:tcPr>
            <w:tcW w:w="1054" w:type="dxa"/>
            <w:vAlign w:val="center"/>
          </w:tcPr>
          <w:p w14:paraId="6CCA32F2" w14:textId="77777777" w:rsidR="003D23C5" w:rsidRPr="00632B45" w:rsidRDefault="002E3A30" w:rsidP="00A83084">
            <w:pPr>
              <w:pStyle w:val="DefaultText"/>
              <w:spacing w:before="60" w:after="60"/>
              <w:rPr>
                <w:rFonts w:ascii="Calibri" w:hAnsi="Calibri" w:cs="Calibri"/>
                <w:color w:val="auto"/>
              </w:rPr>
            </w:pPr>
            <w:r w:rsidRPr="00632B45">
              <w:rPr>
                <w:rFonts w:ascii="Calibri" w:hAnsi="Calibri" w:cs="Calibri"/>
                <w:color w:val="auto"/>
              </w:rPr>
              <w:t>3</w:t>
            </w:r>
          </w:p>
        </w:tc>
      </w:tr>
      <w:tr w:rsidR="00F13495" w:rsidRPr="00632B45" w14:paraId="4E9936F9" w14:textId="77777777" w:rsidTr="00A83084">
        <w:tc>
          <w:tcPr>
            <w:tcW w:w="1559" w:type="dxa"/>
          </w:tcPr>
          <w:p w14:paraId="4788A6E9" w14:textId="77777777" w:rsidR="00F13495" w:rsidRPr="00632B45" w:rsidRDefault="00F13495" w:rsidP="00AE0913">
            <w:pPr>
              <w:pStyle w:val="DefaultText"/>
              <w:numPr>
                <w:ilvl w:val="0"/>
                <w:numId w:val="2"/>
              </w:numPr>
              <w:spacing w:before="60" w:after="60"/>
              <w:rPr>
                <w:rFonts w:ascii="Calibri" w:hAnsi="Calibri" w:cs="Calibri"/>
                <w:color w:val="auto"/>
                <w:lang w:val="en-GB"/>
              </w:rPr>
            </w:pPr>
          </w:p>
        </w:tc>
        <w:tc>
          <w:tcPr>
            <w:tcW w:w="6379" w:type="dxa"/>
            <w:vAlign w:val="center"/>
          </w:tcPr>
          <w:p w14:paraId="60781A33" w14:textId="77777777" w:rsidR="00F13495" w:rsidRPr="00632B45" w:rsidRDefault="00BC092D" w:rsidP="00A83084">
            <w:pPr>
              <w:rPr>
                <w:rFonts w:ascii="Calibri" w:hAnsi="Calibri" w:cs="Calibri"/>
                <w:sz w:val="24"/>
                <w:szCs w:val="24"/>
              </w:rPr>
            </w:pPr>
            <w:r w:rsidRPr="00632B45">
              <w:rPr>
                <w:rFonts w:ascii="Calibri" w:hAnsi="Calibri" w:cs="Calibri"/>
                <w:sz w:val="24"/>
                <w:szCs w:val="24"/>
              </w:rPr>
              <w:t>Introduction and background</w:t>
            </w:r>
          </w:p>
        </w:tc>
        <w:tc>
          <w:tcPr>
            <w:tcW w:w="1054" w:type="dxa"/>
            <w:vAlign w:val="center"/>
          </w:tcPr>
          <w:p w14:paraId="7A920365" w14:textId="77777777" w:rsidR="00F13495" w:rsidRPr="00632B45" w:rsidRDefault="002E3A30" w:rsidP="00A83084">
            <w:pPr>
              <w:pStyle w:val="DefaultText"/>
              <w:spacing w:before="60" w:after="60"/>
              <w:rPr>
                <w:rFonts w:ascii="Calibri" w:hAnsi="Calibri" w:cs="Calibri"/>
                <w:color w:val="auto"/>
              </w:rPr>
            </w:pPr>
            <w:r w:rsidRPr="00632B45">
              <w:rPr>
                <w:rFonts w:ascii="Calibri" w:hAnsi="Calibri" w:cs="Calibri"/>
                <w:color w:val="auto"/>
              </w:rPr>
              <w:t>3</w:t>
            </w:r>
          </w:p>
        </w:tc>
      </w:tr>
      <w:tr w:rsidR="00F13495" w:rsidRPr="00632B45" w14:paraId="1656E644" w14:textId="77777777" w:rsidTr="00A83084">
        <w:tc>
          <w:tcPr>
            <w:tcW w:w="1559" w:type="dxa"/>
          </w:tcPr>
          <w:p w14:paraId="66DEBCE8" w14:textId="77777777" w:rsidR="00F13495" w:rsidRPr="00632B45" w:rsidRDefault="00F13495" w:rsidP="00AE0913">
            <w:pPr>
              <w:pStyle w:val="DefaultText"/>
              <w:numPr>
                <w:ilvl w:val="0"/>
                <w:numId w:val="2"/>
              </w:numPr>
              <w:spacing w:before="60" w:after="60"/>
              <w:rPr>
                <w:rFonts w:ascii="Calibri" w:hAnsi="Calibri" w:cs="Calibri"/>
                <w:color w:val="auto"/>
                <w:lang w:val="en-GB"/>
              </w:rPr>
            </w:pPr>
          </w:p>
        </w:tc>
        <w:tc>
          <w:tcPr>
            <w:tcW w:w="6379" w:type="dxa"/>
            <w:vAlign w:val="center"/>
          </w:tcPr>
          <w:p w14:paraId="0A01F0F1" w14:textId="77777777" w:rsidR="00F13495" w:rsidRPr="00632B45" w:rsidRDefault="00BC092D" w:rsidP="00A83084">
            <w:pPr>
              <w:rPr>
                <w:rFonts w:ascii="Calibri" w:hAnsi="Calibri" w:cs="Calibri"/>
                <w:sz w:val="24"/>
                <w:szCs w:val="24"/>
              </w:rPr>
            </w:pPr>
            <w:r w:rsidRPr="00632B45">
              <w:rPr>
                <w:rFonts w:ascii="Calibri" w:hAnsi="Calibri" w:cs="Calibri"/>
                <w:sz w:val="24"/>
                <w:szCs w:val="24"/>
              </w:rPr>
              <w:t>Where we are now</w:t>
            </w:r>
          </w:p>
        </w:tc>
        <w:tc>
          <w:tcPr>
            <w:tcW w:w="1054" w:type="dxa"/>
            <w:vAlign w:val="center"/>
          </w:tcPr>
          <w:p w14:paraId="07850D2B" w14:textId="77777777" w:rsidR="00F13495" w:rsidRPr="00632B45" w:rsidRDefault="002E3A30" w:rsidP="00A83084">
            <w:pPr>
              <w:pStyle w:val="DefaultText"/>
              <w:spacing w:before="60" w:after="60"/>
              <w:rPr>
                <w:rFonts w:ascii="Calibri" w:hAnsi="Calibri" w:cs="Calibri"/>
                <w:color w:val="auto"/>
              </w:rPr>
            </w:pPr>
            <w:r w:rsidRPr="00632B45">
              <w:rPr>
                <w:rFonts w:ascii="Calibri" w:hAnsi="Calibri" w:cs="Calibri"/>
                <w:color w:val="auto"/>
              </w:rPr>
              <w:t>4</w:t>
            </w:r>
          </w:p>
        </w:tc>
      </w:tr>
      <w:tr w:rsidR="00F13495" w:rsidRPr="00632B45" w14:paraId="4AB76354" w14:textId="77777777" w:rsidTr="00A83084">
        <w:tc>
          <w:tcPr>
            <w:tcW w:w="1559" w:type="dxa"/>
          </w:tcPr>
          <w:p w14:paraId="1ECC88A9" w14:textId="77777777" w:rsidR="00F13495" w:rsidRPr="00632B45" w:rsidRDefault="00F13495" w:rsidP="00AE0913">
            <w:pPr>
              <w:pStyle w:val="DefaultText"/>
              <w:numPr>
                <w:ilvl w:val="0"/>
                <w:numId w:val="2"/>
              </w:numPr>
              <w:spacing w:before="60" w:after="60"/>
              <w:rPr>
                <w:rFonts w:ascii="Calibri" w:hAnsi="Calibri" w:cs="Calibri"/>
                <w:color w:val="auto"/>
                <w:lang w:val="en-GB"/>
              </w:rPr>
            </w:pPr>
          </w:p>
        </w:tc>
        <w:tc>
          <w:tcPr>
            <w:tcW w:w="6379" w:type="dxa"/>
            <w:vAlign w:val="center"/>
          </w:tcPr>
          <w:p w14:paraId="27A37996" w14:textId="77777777" w:rsidR="00F13495" w:rsidRPr="00632B45" w:rsidRDefault="00BC092D" w:rsidP="00A83084">
            <w:pPr>
              <w:rPr>
                <w:rFonts w:ascii="Calibri" w:hAnsi="Calibri" w:cs="Calibri"/>
                <w:sz w:val="24"/>
                <w:szCs w:val="24"/>
              </w:rPr>
            </w:pPr>
            <w:r w:rsidRPr="00632B45">
              <w:rPr>
                <w:rFonts w:ascii="Calibri" w:hAnsi="Calibri" w:cs="Calibri"/>
                <w:sz w:val="24"/>
                <w:szCs w:val="24"/>
              </w:rPr>
              <w:t>Where we want to be</w:t>
            </w:r>
            <w:r w:rsidR="002E3A30" w:rsidRPr="00632B45">
              <w:rPr>
                <w:rFonts w:ascii="Calibri" w:hAnsi="Calibri" w:cs="Calibri"/>
                <w:sz w:val="24"/>
                <w:szCs w:val="24"/>
              </w:rPr>
              <w:t xml:space="preserve">…. </w:t>
            </w:r>
            <w:r w:rsidR="008628E1" w:rsidRPr="00632B45">
              <w:rPr>
                <w:rFonts w:ascii="Calibri" w:hAnsi="Calibri" w:cs="Calibri"/>
                <w:sz w:val="24"/>
                <w:szCs w:val="24"/>
              </w:rPr>
              <w:t>Value for Money</w:t>
            </w:r>
          </w:p>
        </w:tc>
        <w:tc>
          <w:tcPr>
            <w:tcW w:w="1054" w:type="dxa"/>
            <w:vAlign w:val="center"/>
          </w:tcPr>
          <w:p w14:paraId="457C4031" w14:textId="77777777" w:rsidR="00F13495" w:rsidRPr="00632B45" w:rsidRDefault="002E3A30" w:rsidP="00A83084">
            <w:pPr>
              <w:pStyle w:val="DefaultText"/>
              <w:spacing w:before="60" w:after="60"/>
              <w:rPr>
                <w:rFonts w:ascii="Calibri" w:hAnsi="Calibri" w:cs="Calibri"/>
                <w:color w:val="auto"/>
              </w:rPr>
            </w:pPr>
            <w:r w:rsidRPr="00632B45">
              <w:rPr>
                <w:rFonts w:ascii="Calibri" w:hAnsi="Calibri" w:cs="Calibri"/>
                <w:color w:val="auto"/>
              </w:rPr>
              <w:t>5</w:t>
            </w:r>
          </w:p>
        </w:tc>
      </w:tr>
      <w:tr w:rsidR="00F13495" w:rsidRPr="00632B45" w14:paraId="635621DA" w14:textId="77777777" w:rsidTr="00A83084">
        <w:tc>
          <w:tcPr>
            <w:tcW w:w="1559" w:type="dxa"/>
          </w:tcPr>
          <w:p w14:paraId="786A6AF3" w14:textId="77777777" w:rsidR="00F13495" w:rsidRPr="00632B45" w:rsidRDefault="00F13495" w:rsidP="00AE0913">
            <w:pPr>
              <w:pStyle w:val="DefaultText"/>
              <w:numPr>
                <w:ilvl w:val="0"/>
                <w:numId w:val="2"/>
              </w:numPr>
              <w:spacing w:before="60" w:after="60"/>
              <w:rPr>
                <w:rFonts w:ascii="Calibri" w:hAnsi="Calibri" w:cs="Calibri"/>
                <w:color w:val="auto"/>
                <w:lang w:val="en-GB"/>
              </w:rPr>
            </w:pPr>
          </w:p>
        </w:tc>
        <w:tc>
          <w:tcPr>
            <w:tcW w:w="6379" w:type="dxa"/>
            <w:vAlign w:val="center"/>
          </w:tcPr>
          <w:p w14:paraId="2595D986" w14:textId="2CD95552" w:rsidR="00F13495" w:rsidRPr="00632B45" w:rsidRDefault="00BC092D" w:rsidP="00A83084">
            <w:pPr>
              <w:rPr>
                <w:rFonts w:ascii="Calibri" w:hAnsi="Calibri" w:cs="Calibri"/>
                <w:sz w:val="24"/>
                <w:szCs w:val="24"/>
              </w:rPr>
            </w:pPr>
            <w:r w:rsidRPr="00632B45">
              <w:rPr>
                <w:rFonts w:ascii="Calibri" w:hAnsi="Calibri" w:cs="Calibri"/>
                <w:sz w:val="24"/>
                <w:szCs w:val="24"/>
              </w:rPr>
              <w:t>How we will get there</w:t>
            </w:r>
            <w:r w:rsidR="00AE0913" w:rsidRPr="00632B45">
              <w:rPr>
                <w:rFonts w:ascii="Calibri" w:hAnsi="Calibri" w:cs="Calibri"/>
                <w:sz w:val="24"/>
                <w:szCs w:val="24"/>
              </w:rPr>
              <w:t>…. Value</w:t>
            </w:r>
            <w:r w:rsidR="008628E1" w:rsidRPr="00632B45">
              <w:rPr>
                <w:rFonts w:ascii="Calibri" w:hAnsi="Calibri" w:cs="Calibri"/>
                <w:sz w:val="24"/>
                <w:szCs w:val="24"/>
              </w:rPr>
              <w:t xml:space="preserve"> for Money</w:t>
            </w:r>
            <w:r w:rsidR="002E3A30" w:rsidRPr="00632B45">
              <w:rPr>
                <w:rFonts w:ascii="Calibri" w:hAnsi="Calibri" w:cs="Calibri"/>
                <w:sz w:val="24"/>
                <w:szCs w:val="24"/>
              </w:rPr>
              <w:t xml:space="preserve"> </w:t>
            </w:r>
          </w:p>
        </w:tc>
        <w:tc>
          <w:tcPr>
            <w:tcW w:w="1054" w:type="dxa"/>
            <w:vAlign w:val="center"/>
          </w:tcPr>
          <w:p w14:paraId="00C6BD3B" w14:textId="77777777" w:rsidR="00F13495" w:rsidRPr="00632B45" w:rsidRDefault="00C523BE" w:rsidP="00A83084">
            <w:pPr>
              <w:pStyle w:val="DefaultText"/>
              <w:spacing w:before="60" w:after="60"/>
              <w:rPr>
                <w:rFonts w:ascii="Calibri" w:hAnsi="Calibri" w:cs="Calibri"/>
                <w:color w:val="auto"/>
              </w:rPr>
            </w:pPr>
            <w:r w:rsidRPr="00632B45">
              <w:rPr>
                <w:rFonts w:ascii="Calibri" w:hAnsi="Calibri" w:cs="Calibri"/>
                <w:color w:val="auto"/>
              </w:rPr>
              <w:t>7</w:t>
            </w:r>
          </w:p>
        </w:tc>
      </w:tr>
      <w:tr w:rsidR="00BC092D" w:rsidRPr="00632B45" w14:paraId="5CE4D835" w14:textId="77777777" w:rsidTr="00A83084">
        <w:tc>
          <w:tcPr>
            <w:tcW w:w="1559" w:type="dxa"/>
          </w:tcPr>
          <w:p w14:paraId="7A5D827B" w14:textId="77777777" w:rsidR="00BC092D" w:rsidRPr="00632B45" w:rsidRDefault="00BC092D" w:rsidP="00AE0913">
            <w:pPr>
              <w:pStyle w:val="DefaultText"/>
              <w:numPr>
                <w:ilvl w:val="0"/>
                <w:numId w:val="2"/>
              </w:numPr>
              <w:spacing w:before="60" w:after="60"/>
              <w:rPr>
                <w:rFonts w:ascii="Calibri" w:hAnsi="Calibri" w:cs="Calibri"/>
                <w:color w:val="auto"/>
                <w:lang w:val="en-GB"/>
              </w:rPr>
            </w:pPr>
          </w:p>
        </w:tc>
        <w:tc>
          <w:tcPr>
            <w:tcW w:w="6379" w:type="dxa"/>
            <w:vAlign w:val="center"/>
          </w:tcPr>
          <w:p w14:paraId="7063AFA0" w14:textId="5867AA40" w:rsidR="00BC092D" w:rsidRPr="00632B45" w:rsidRDefault="00BC092D" w:rsidP="00A83084">
            <w:pPr>
              <w:rPr>
                <w:rFonts w:ascii="Calibri" w:hAnsi="Calibri" w:cs="Calibri"/>
                <w:sz w:val="24"/>
                <w:szCs w:val="24"/>
              </w:rPr>
            </w:pPr>
            <w:r w:rsidRPr="00632B45">
              <w:rPr>
                <w:rFonts w:ascii="Calibri" w:hAnsi="Calibri" w:cs="Calibri"/>
                <w:sz w:val="24"/>
                <w:szCs w:val="24"/>
              </w:rPr>
              <w:t>Monitoring and Evaluation</w:t>
            </w:r>
            <w:r w:rsidR="00AE0913" w:rsidRPr="00632B45">
              <w:rPr>
                <w:rFonts w:ascii="Calibri" w:hAnsi="Calibri" w:cs="Calibri"/>
                <w:sz w:val="24"/>
                <w:szCs w:val="24"/>
              </w:rPr>
              <w:t>…. Value</w:t>
            </w:r>
            <w:r w:rsidR="008628E1" w:rsidRPr="00632B45">
              <w:rPr>
                <w:rFonts w:ascii="Calibri" w:hAnsi="Calibri" w:cs="Calibri"/>
                <w:sz w:val="24"/>
                <w:szCs w:val="24"/>
              </w:rPr>
              <w:t xml:space="preserve"> for Money</w:t>
            </w:r>
            <w:r w:rsidR="002E3A30" w:rsidRPr="00632B45">
              <w:rPr>
                <w:rFonts w:ascii="Calibri" w:hAnsi="Calibri" w:cs="Calibri"/>
                <w:sz w:val="24"/>
                <w:szCs w:val="24"/>
              </w:rPr>
              <w:t xml:space="preserve"> </w:t>
            </w:r>
          </w:p>
        </w:tc>
        <w:tc>
          <w:tcPr>
            <w:tcW w:w="1054" w:type="dxa"/>
            <w:vAlign w:val="center"/>
          </w:tcPr>
          <w:p w14:paraId="3B559293" w14:textId="77777777" w:rsidR="00BC092D" w:rsidRPr="00632B45" w:rsidRDefault="00AB0C22" w:rsidP="00A83084">
            <w:pPr>
              <w:pStyle w:val="DefaultText"/>
              <w:spacing w:before="60" w:after="60"/>
              <w:rPr>
                <w:rFonts w:ascii="Calibri" w:hAnsi="Calibri" w:cs="Calibri"/>
                <w:color w:val="auto"/>
              </w:rPr>
            </w:pPr>
            <w:r w:rsidRPr="00632B45">
              <w:rPr>
                <w:rFonts w:ascii="Calibri" w:hAnsi="Calibri" w:cs="Calibri"/>
                <w:color w:val="auto"/>
              </w:rPr>
              <w:t>9</w:t>
            </w:r>
          </w:p>
        </w:tc>
      </w:tr>
      <w:tr w:rsidR="00BC092D" w:rsidRPr="00632B45" w14:paraId="55089E97" w14:textId="77777777" w:rsidTr="00A83084">
        <w:tc>
          <w:tcPr>
            <w:tcW w:w="1559" w:type="dxa"/>
          </w:tcPr>
          <w:p w14:paraId="52475C0B" w14:textId="77777777" w:rsidR="00BC092D" w:rsidRPr="00632B45" w:rsidRDefault="00BC092D" w:rsidP="00AE0913">
            <w:pPr>
              <w:pStyle w:val="DefaultText"/>
              <w:numPr>
                <w:ilvl w:val="0"/>
                <w:numId w:val="2"/>
              </w:numPr>
              <w:spacing w:before="60" w:after="60"/>
              <w:rPr>
                <w:rFonts w:ascii="Calibri" w:hAnsi="Calibri" w:cs="Calibri"/>
                <w:color w:val="auto"/>
                <w:lang w:val="en-GB"/>
              </w:rPr>
            </w:pPr>
          </w:p>
        </w:tc>
        <w:tc>
          <w:tcPr>
            <w:tcW w:w="6379" w:type="dxa"/>
            <w:vAlign w:val="center"/>
          </w:tcPr>
          <w:p w14:paraId="16A2F654" w14:textId="77777777" w:rsidR="00BC092D" w:rsidRPr="00632B45" w:rsidRDefault="002E3A30" w:rsidP="00A83084">
            <w:pPr>
              <w:rPr>
                <w:rFonts w:ascii="Calibri" w:hAnsi="Calibri" w:cs="Calibri"/>
                <w:sz w:val="24"/>
                <w:szCs w:val="24"/>
              </w:rPr>
            </w:pPr>
            <w:r w:rsidRPr="00632B45">
              <w:rPr>
                <w:rFonts w:ascii="Calibri" w:hAnsi="Calibri" w:cs="Calibri"/>
                <w:sz w:val="24"/>
                <w:szCs w:val="24"/>
              </w:rPr>
              <w:t xml:space="preserve">Where we want to be…. </w:t>
            </w:r>
            <w:r w:rsidR="008628E1" w:rsidRPr="00632B45">
              <w:rPr>
                <w:rFonts w:ascii="Calibri" w:hAnsi="Calibri" w:cs="Calibri"/>
                <w:sz w:val="24"/>
                <w:szCs w:val="24"/>
              </w:rPr>
              <w:t>Procurement</w:t>
            </w:r>
            <w:r w:rsidRPr="00632B45">
              <w:rPr>
                <w:rFonts w:ascii="Calibri" w:hAnsi="Calibri" w:cs="Calibri"/>
                <w:sz w:val="24"/>
                <w:szCs w:val="24"/>
              </w:rPr>
              <w:t xml:space="preserve"> </w:t>
            </w:r>
          </w:p>
        </w:tc>
        <w:tc>
          <w:tcPr>
            <w:tcW w:w="1054" w:type="dxa"/>
            <w:vAlign w:val="center"/>
          </w:tcPr>
          <w:p w14:paraId="04D0B050" w14:textId="77C0366A" w:rsidR="00BC092D" w:rsidRPr="00632B45" w:rsidRDefault="000B0466" w:rsidP="00A83084">
            <w:pPr>
              <w:pStyle w:val="DefaultText"/>
              <w:spacing w:before="60" w:after="60"/>
              <w:rPr>
                <w:rFonts w:ascii="Calibri" w:hAnsi="Calibri" w:cs="Calibri"/>
                <w:color w:val="auto"/>
              </w:rPr>
            </w:pPr>
            <w:r w:rsidRPr="00632B45">
              <w:rPr>
                <w:rFonts w:ascii="Calibri" w:hAnsi="Calibri" w:cs="Calibri"/>
                <w:color w:val="auto"/>
              </w:rPr>
              <w:t>10</w:t>
            </w:r>
          </w:p>
        </w:tc>
      </w:tr>
      <w:tr w:rsidR="002E3A30" w:rsidRPr="00632B45" w14:paraId="1EE105C5" w14:textId="77777777" w:rsidTr="00A83084">
        <w:tc>
          <w:tcPr>
            <w:tcW w:w="1559" w:type="dxa"/>
          </w:tcPr>
          <w:p w14:paraId="46B8E32B" w14:textId="77777777" w:rsidR="002E3A30" w:rsidRPr="00632B45" w:rsidRDefault="002E3A30" w:rsidP="00AE0913">
            <w:pPr>
              <w:pStyle w:val="DefaultText"/>
              <w:numPr>
                <w:ilvl w:val="0"/>
                <w:numId w:val="2"/>
              </w:numPr>
              <w:spacing w:before="60" w:after="60"/>
              <w:rPr>
                <w:rFonts w:ascii="Calibri" w:hAnsi="Calibri" w:cs="Calibri"/>
                <w:color w:val="auto"/>
                <w:lang w:val="en-GB"/>
              </w:rPr>
            </w:pPr>
          </w:p>
        </w:tc>
        <w:tc>
          <w:tcPr>
            <w:tcW w:w="6379" w:type="dxa"/>
            <w:vAlign w:val="center"/>
          </w:tcPr>
          <w:p w14:paraId="3DEFBA12" w14:textId="77777777" w:rsidR="002E3A30" w:rsidRPr="00632B45" w:rsidRDefault="002E3A30" w:rsidP="002E3A30">
            <w:pPr>
              <w:rPr>
                <w:rFonts w:ascii="Calibri" w:hAnsi="Calibri" w:cs="Calibri"/>
                <w:sz w:val="24"/>
                <w:szCs w:val="24"/>
              </w:rPr>
            </w:pPr>
            <w:r w:rsidRPr="00632B45">
              <w:rPr>
                <w:rFonts w:ascii="Calibri" w:hAnsi="Calibri" w:cs="Calibri"/>
                <w:sz w:val="24"/>
                <w:szCs w:val="24"/>
              </w:rPr>
              <w:t>How we will get there…</w:t>
            </w:r>
            <w:r w:rsidR="008628E1" w:rsidRPr="00632B45">
              <w:rPr>
                <w:rFonts w:ascii="Calibri" w:hAnsi="Calibri" w:cs="Calibri"/>
                <w:sz w:val="24"/>
                <w:szCs w:val="24"/>
              </w:rPr>
              <w:t>Procurement</w:t>
            </w:r>
            <w:r w:rsidRPr="00632B45">
              <w:rPr>
                <w:rFonts w:ascii="Calibri" w:hAnsi="Calibri" w:cs="Calibri"/>
                <w:sz w:val="24"/>
                <w:szCs w:val="24"/>
              </w:rPr>
              <w:t xml:space="preserve"> </w:t>
            </w:r>
          </w:p>
        </w:tc>
        <w:tc>
          <w:tcPr>
            <w:tcW w:w="1054" w:type="dxa"/>
            <w:vAlign w:val="center"/>
          </w:tcPr>
          <w:p w14:paraId="30C20906" w14:textId="7CA37122" w:rsidR="002E3A30" w:rsidRPr="00632B45" w:rsidRDefault="000B0466" w:rsidP="00A83084">
            <w:pPr>
              <w:pStyle w:val="DefaultText"/>
              <w:spacing w:before="60" w:after="60"/>
              <w:rPr>
                <w:rFonts w:ascii="Calibri" w:hAnsi="Calibri" w:cs="Calibri"/>
                <w:color w:val="auto"/>
              </w:rPr>
            </w:pPr>
            <w:r w:rsidRPr="00632B45">
              <w:rPr>
                <w:rFonts w:ascii="Calibri" w:hAnsi="Calibri" w:cs="Calibri"/>
                <w:color w:val="auto"/>
              </w:rPr>
              <w:t>12</w:t>
            </w:r>
          </w:p>
        </w:tc>
      </w:tr>
      <w:tr w:rsidR="002E3A30" w:rsidRPr="00632B45" w14:paraId="3C76D478" w14:textId="77777777" w:rsidTr="00A83084">
        <w:tc>
          <w:tcPr>
            <w:tcW w:w="1559" w:type="dxa"/>
          </w:tcPr>
          <w:p w14:paraId="39A72132" w14:textId="77777777" w:rsidR="002E3A30" w:rsidRPr="00632B45" w:rsidRDefault="002E3A30" w:rsidP="00AE0913">
            <w:pPr>
              <w:pStyle w:val="DefaultText"/>
              <w:numPr>
                <w:ilvl w:val="0"/>
                <w:numId w:val="2"/>
              </w:numPr>
              <w:spacing w:before="60" w:after="60"/>
              <w:rPr>
                <w:rFonts w:ascii="Calibri" w:hAnsi="Calibri" w:cs="Calibri"/>
                <w:color w:val="auto"/>
                <w:lang w:val="en-GB"/>
              </w:rPr>
            </w:pPr>
          </w:p>
        </w:tc>
        <w:tc>
          <w:tcPr>
            <w:tcW w:w="6379" w:type="dxa"/>
            <w:vAlign w:val="center"/>
          </w:tcPr>
          <w:p w14:paraId="5BB151B4" w14:textId="77777777" w:rsidR="002E3A30" w:rsidRPr="00632B45" w:rsidRDefault="002E3A30" w:rsidP="00A83084">
            <w:pPr>
              <w:rPr>
                <w:rFonts w:ascii="Calibri" w:hAnsi="Calibri" w:cs="Calibri"/>
                <w:sz w:val="24"/>
                <w:szCs w:val="24"/>
              </w:rPr>
            </w:pPr>
            <w:r w:rsidRPr="00632B45">
              <w:rPr>
                <w:rFonts w:ascii="Calibri" w:hAnsi="Calibri" w:cs="Calibri"/>
                <w:sz w:val="24"/>
                <w:szCs w:val="24"/>
              </w:rPr>
              <w:t xml:space="preserve">Monitoring and Evaluation…. </w:t>
            </w:r>
            <w:r w:rsidR="008628E1" w:rsidRPr="00632B45">
              <w:rPr>
                <w:rFonts w:ascii="Calibri" w:hAnsi="Calibri" w:cs="Calibri"/>
                <w:sz w:val="24"/>
                <w:szCs w:val="24"/>
              </w:rPr>
              <w:t>Procurement</w:t>
            </w:r>
          </w:p>
        </w:tc>
        <w:tc>
          <w:tcPr>
            <w:tcW w:w="1054" w:type="dxa"/>
            <w:vAlign w:val="center"/>
          </w:tcPr>
          <w:p w14:paraId="3C985EBA" w14:textId="075E0331" w:rsidR="002E3A30" w:rsidRPr="00632B45" w:rsidRDefault="00F64588" w:rsidP="00A83084">
            <w:pPr>
              <w:pStyle w:val="DefaultText"/>
              <w:spacing w:before="60" w:after="60"/>
              <w:rPr>
                <w:rFonts w:ascii="Calibri" w:hAnsi="Calibri" w:cs="Calibri"/>
                <w:color w:val="auto"/>
              </w:rPr>
            </w:pPr>
            <w:r w:rsidRPr="00632B45">
              <w:rPr>
                <w:rFonts w:ascii="Calibri" w:hAnsi="Calibri" w:cs="Calibri"/>
                <w:color w:val="auto"/>
              </w:rPr>
              <w:t>1</w:t>
            </w:r>
            <w:r w:rsidR="00FA6498" w:rsidRPr="00632B45">
              <w:rPr>
                <w:rFonts w:ascii="Calibri" w:hAnsi="Calibri" w:cs="Calibri"/>
                <w:color w:val="auto"/>
              </w:rPr>
              <w:t>3</w:t>
            </w:r>
          </w:p>
        </w:tc>
      </w:tr>
      <w:tr w:rsidR="002E3A30" w:rsidRPr="00632B45" w14:paraId="03291E8D" w14:textId="77777777" w:rsidTr="00A83084">
        <w:tc>
          <w:tcPr>
            <w:tcW w:w="1559" w:type="dxa"/>
          </w:tcPr>
          <w:p w14:paraId="35C1E3B3" w14:textId="77777777" w:rsidR="002E3A30" w:rsidRPr="00632B45" w:rsidRDefault="002E3A30" w:rsidP="00AE0913">
            <w:pPr>
              <w:pStyle w:val="DefaultText"/>
              <w:numPr>
                <w:ilvl w:val="0"/>
                <w:numId w:val="2"/>
              </w:numPr>
              <w:spacing w:before="60" w:after="60"/>
              <w:rPr>
                <w:rFonts w:ascii="Calibri" w:hAnsi="Calibri" w:cs="Calibri"/>
                <w:color w:val="auto"/>
                <w:lang w:val="en-GB"/>
              </w:rPr>
            </w:pPr>
          </w:p>
        </w:tc>
        <w:tc>
          <w:tcPr>
            <w:tcW w:w="6379" w:type="dxa"/>
            <w:vAlign w:val="center"/>
          </w:tcPr>
          <w:p w14:paraId="6A491747" w14:textId="77777777" w:rsidR="002E3A30" w:rsidRPr="00632B45" w:rsidRDefault="002E3A30" w:rsidP="00A83084">
            <w:pPr>
              <w:rPr>
                <w:rFonts w:ascii="Calibri" w:hAnsi="Calibri" w:cs="Calibri"/>
                <w:sz w:val="24"/>
                <w:szCs w:val="24"/>
              </w:rPr>
            </w:pPr>
            <w:r w:rsidRPr="00632B45">
              <w:rPr>
                <w:rFonts w:ascii="Calibri" w:hAnsi="Calibri" w:cs="Calibri"/>
                <w:sz w:val="24"/>
                <w:szCs w:val="24"/>
              </w:rPr>
              <w:t>Footnotes and References</w:t>
            </w:r>
          </w:p>
        </w:tc>
        <w:tc>
          <w:tcPr>
            <w:tcW w:w="1054" w:type="dxa"/>
            <w:vAlign w:val="center"/>
          </w:tcPr>
          <w:p w14:paraId="110EE30D" w14:textId="57FD7B7E" w:rsidR="002E3A30" w:rsidRPr="00632B45" w:rsidRDefault="00F64588" w:rsidP="00A83084">
            <w:pPr>
              <w:pStyle w:val="DefaultText"/>
              <w:spacing w:before="60" w:after="60"/>
              <w:rPr>
                <w:rFonts w:ascii="Calibri" w:hAnsi="Calibri" w:cs="Calibri"/>
                <w:color w:val="auto"/>
              </w:rPr>
            </w:pPr>
            <w:r w:rsidRPr="00632B45">
              <w:rPr>
                <w:rFonts w:ascii="Calibri" w:hAnsi="Calibri" w:cs="Calibri"/>
                <w:color w:val="auto"/>
              </w:rPr>
              <w:t>1</w:t>
            </w:r>
            <w:r w:rsidR="00FA6498" w:rsidRPr="00632B45">
              <w:rPr>
                <w:rFonts w:ascii="Calibri" w:hAnsi="Calibri" w:cs="Calibri"/>
                <w:color w:val="auto"/>
              </w:rPr>
              <w:t>4</w:t>
            </w:r>
          </w:p>
        </w:tc>
      </w:tr>
    </w:tbl>
    <w:p w14:paraId="5B85BCDF" w14:textId="77777777" w:rsidR="008C10C5" w:rsidRPr="003D23C5" w:rsidRDefault="008C10C5" w:rsidP="003D23C5">
      <w:pPr>
        <w:rPr>
          <w:b/>
          <w:sz w:val="28"/>
          <w:szCs w:val="28"/>
        </w:rPr>
      </w:pPr>
    </w:p>
    <w:p w14:paraId="34AB92F4" w14:textId="77777777" w:rsidR="00480AA2" w:rsidRDefault="00480AA2">
      <w:pPr>
        <w:rPr>
          <w:b/>
          <w:sz w:val="36"/>
          <w:szCs w:val="36"/>
        </w:rPr>
      </w:pPr>
    </w:p>
    <w:p w14:paraId="482111AA" w14:textId="6BA810DE" w:rsidR="00632B45" w:rsidRPr="00632B45" w:rsidRDefault="006219A8" w:rsidP="00632B45">
      <w:pPr>
        <w:jc w:val="both"/>
        <w:rPr>
          <w:b/>
          <w:sz w:val="28"/>
          <w:szCs w:val="28"/>
        </w:rPr>
      </w:pPr>
      <w:r>
        <w:rPr>
          <w:b/>
          <w:sz w:val="28"/>
          <w:szCs w:val="28"/>
        </w:rPr>
        <w:br w:type="page"/>
      </w:r>
      <w:r w:rsidR="00632B45" w:rsidRPr="00632B45">
        <w:rPr>
          <w:rFonts w:asciiTheme="minorHAnsi" w:eastAsia="Times New Roman" w:hAnsiTheme="minorHAnsi" w:cstheme="minorHAnsi"/>
          <w:b/>
          <w:bCs/>
          <w:kern w:val="36"/>
          <w:sz w:val="24"/>
          <w:szCs w:val="24"/>
          <w:lang w:eastAsia="en-GB"/>
        </w:rPr>
        <w:lastRenderedPageBreak/>
        <w:t>Value for Money and Procurement Strategy</w:t>
      </w:r>
    </w:p>
    <w:p w14:paraId="37AF85EB" w14:textId="77777777" w:rsidR="00632B45" w:rsidRPr="00632B45" w:rsidRDefault="00632B45" w:rsidP="00632B45">
      <w:pPr>
        <w:spacing w:before="100" w:beforeAutospacing="1" w:after="100" w:afterAutospacing="1" w:line="240" w:lineRule="auto"/>
        <w:jc w:val="both"/>
        <w:outlineLvl w:val="1"/>
        <w:rPr>
          <w:rFonts w:asciiTheme="minorHAnsi" w:eastAsia="Times New Roman" w:hAnsiTheme="minorHAnsi" w:cstheme="minorHAnsi"/>
          <w:b/>
          <w:bCs/>
          <w:sz w:val="24"/>
          <w:szCs w:val="24"/>
          <w:lang w:eastAsia="en-GB"/>
        </w:rPr>
      </w:pPr>
      <w:r w:rsidRPr="00632B45">
        <w:rPr>
          <w:rFonts w:asciiTheme="minorHAnsi" w:eastAsia="Times New Roman" w:hAnsiTheme="minorHAnsi" w:cstheme="minorHAnsi"/>
          <w:b/>
          <w:bCs/>
          <w:sz w:val="24"/>
          <w:szCs w:val="24"/>
          <w:lang w:eastAsia="en-GB"/>
        </w:rPr>
        <w:t>1. Foreword</w:t>
      </w:r>
    </w:p>
    <w:p w14:paraId="63B15612" w14:textId="7E02BF2B" w:rsidR="00632B45" w:rsidRPr="00632B45" w:rsidRDefault="00632B45" w:rsidP="00632B45">
      <w:pPr>
        <w:spacing w:before="100" w:beforeAutospacing="1" w:after="100" w:afterAutospacing="1" w:line="240" w:lineRule="auto"/>
        <w:jc w:val="both"/>
        <w:rPr>
          <w:rFonts w:asciiTheme="minorHAnsi" w:eastAsia="Times New Roman" w:hAnsiTheme="minorHAnsi" w:cstheme="minorHAnsi"/>
          <w:sz w:val="24"/>
          <w:szCs w:val="24"/>
          <w:lang w:eastAsia="en-GB"/>
        </w:rPr>
      </w:pPr>
      <w:r w:rsidRPr="00632B45">
        <w:rPr>
          <w:rFonts w:asciiTheme="minorHAnsi" w:eastAsia="Times New Roman" w:hAnsiTheme="minorHAnsi" w:cstheme="minorHAnsi"/>
          <w:sz w:val="24"/>
          <w:szCs w:val="24"/>
          <w:lang w:eastAsia="en-GB"/>
        </w:rPr>
        <w:t>Queens Cross Housing Association’s Business Plan sets out our vision to provide</w:t>
      </w:r>
      <w:r w:rsidR="00256DB6">
        <w:rPr>
          <w:rFonts w:asciiTheme="minorHAnsi" w:eastAsia="Times New Roman" w:hAnsiTheme="minorHAnsi" w:cstheme="minorHAnsi"/>
          <w:sz w:val="24"/>
          <w:szCs w:val="24"/>
          <w:lang w:eastAsia="en-GB"/>
        </w:rPr>
        <w:t xml:space="preserve"> affordable rents whilst continuing to invest in homes and our neighbourhood to deliver safe , clean and vibrant communites</w:t>
      </w:r>
      <w:r w:rsidRPr="00632B45">
        <w:rPr>
          <w:rFonts w:asciiTheme="minorHAnsi" w:eastAsia="Times New Roman" w:hAnsiTheme="minorHAnsi" w:cstheme="minorHAnsi"/>
          <w:sz w:val="24"/>
          <w:szCs w:val="24"/>
          <w:lang w:eastAsia="en-GB"/>
        </w:rPr>
        <w:t xml:space="preserve">. This Value for Money (VfM) and Procurement Strategy </w:t>
      </w:r>
      <w:r w:rsidR="00AE0913" w:rsidRPr="00632B45">
        <w:rPr>
          <w:rFonts w:asciiTheme="minorHAnsi" w:eastAsia="Times New Roman" w:hAnsiTheme="minorHAnsi" w:cstheme="minorHAnsi"/>
          <w:sz w:val="24"/>
          <w:szCs w:val="24"/>
          <w:lang w:eastAsia="en-GB"/>
        </w:rPr>
        <w:t>support</w:t>
      </w:r>
      <w:r w:rsidRPr="00632B45">
        <w:rPr>
          <w:rFonts w:asciiTheme="minorHAnsi" w:eastAsia="Times New Roman" w:hAnsiTheme="minorHAnsi" w:cstheme="minorHAnsi"/>
          <w:sz w:val="24"/>
          <w:szCs w:val="24"/>
          <w:lang w:eastAsia="en-GB"/>
        </w:rPr>
        <w:t xml:space="preserve"> that vision by ensuring we achieve the best possible outcomes for tenants, customers and communities from the resources available to us.</w:t>
      </w:r>
    </w:p>
    <w:p w14:paraId="253FD83E" w14:textId="77777777" w:rsidR="00632B45" w:rsidRPr="00632B45" w:rsidRDefault="00632B45" w:rsidP="00632B45">
      <w:pPr>
        <w:spacing w:before="100" w:beforeAutospacing="1" w:after="100" w:afterAutospacing="1" w:line="240" w:lineRule="auto"/>
        <w:jc w:val="both"/>
        <w:rPr>
          <w:rFonts w:asciiTheme="minorHAnsi" w:eastAsia="Times New Roman" w:hAnsiTheme="minorHAnsi" w:cstheme="minorHAnsi"/>
          <w:sz w:val="24"/>
          <w:szCs w:val="24"/>
          <w:lang w:eastAsia="en-GB"/>
        </w:rPr>
      </w:pPr>
      <w:r w:rsidRPr="00632B45">
        <w:rPr>
          <w:rFonts w:asciiTheme="minorHAnsi" w:eastAsia="Times New Roman" w:hAnsiTheme="minorHAnsi" w:cstheme="minorHAnsi"/>
          <w:sz w:val="24"/>
          <w:szCs w:val="24"/>
          <w:lang w:eastAsia="en-GB"/>
        </w:rPr>
        <w:t>The strategy provides a framework for how the Association will:</w:t>
      </w:r>
    </w:p>
    <w:p w14:paraId="1D5784FD" w14:textId="72DD2EF8" w:rsidR="00632B45" w:rsidRPr="00632B45" w:rsidRDefault="00632B45" w:rsidP="00AE0913">
      <w:pPr>
        <w:numPr>
          <w:ilvl w:val="0"/>
          <w:numId w:val="3"/>
        </w:numPr>
        <w:spacing w:before="100" w:beforeAutospacing="1" w:after="100" w:afterAutospacing="1" w:line="240" w:lineRule="auto"/>
        <w:jc w:val="both"/>
        <w:rPr>
          <w:rFonts w:asciiTheme="minorHAnsi" w:eastAsia="Times New Roman" w:hAnsiTheme="minorHAnsi" w:cstheme="minorHAnsi"/>
          <w:sz w:val="24"/>
          <w:szCs w:val="24"/>
          <w:lang w:eastAsia="en-GB"/>
        </w:rPr>
      </w:pPr>
      <w:r w:rsidRPr="00632B45">
        <w:rPr>
          <w:rFonts w:asciiTheme="minorHAnsi" w:eastAsia="Times New Roman" w:hAnsiTheme="minorHAnsi" w:cstheme="minorHAnsi"/>
          <w:sz w:val="24"/>
          <w:szCs w:val="24"/>
          <w:lang w:eastAsia="en-GB"/>
        </w:rPr>
        <w:t xml:space="preserve">deliver efficient and effective </w:t>
      </w:r>
      <w:r w:rsidR="00AE0913" w:rsidRPr="00632B45">
        <w:rPr>
          <w:rFonts w:asciiTheme="minorHAnsi" w:eastAsia="Times New Roman" w:hAnsiTheme="minorHAnsi" w:cstheme="minorHAnsi"/>
          <w:sz w:val="24"/>
          <w:szCs w:val="24"/>
          <w:lang w:eastAsia="en-GB"/>
        </w:rPr>
        <w:t>services.</w:t>
      </w:r>
    </w:p>
    <w:p w14:paraId="419595CF" w14:textId="387AB465" w:rsidR="00632B45" w:rsidRPr="00632B45" w:rsidRDefault="00632B45" w:rsidP="00AE0913">
      <w:pPr>
        <w:numPr>
          <w:ilvl w:val="0"/>
          <w:numId w:val="3"/>
        </w:numPr>
        <w:spacing w:before="100" w:beforeAutospacing="1" w:after="100" w:afterAutospacing="1" w:line="240" w:lineRule="auto"/>
        <w:jc w:val="both"/>
        <w:rPr>
          <w:rFonts w:asciiTheme="minorHAnsi" w:eastAsia="Times New Roman" w:hAnsiTheme="minorHAnsi" w:cstheme="minorHAnsi"/>
          <w:sz w:val="24"/>
          <w:szCs w:val="24"/>
          <w:lang w:eastAsia="en-GB"/>
        </w:rPr>
      </w:pPr>
      <w:r w:rsidRPr="00632B45">
        <w:rPr>
          <w:rFonts w:asciiTheme="minorHAnsi" w:eastAsia="Times New Roman" w:hAnsiTheme="minorHAnsi" w:cstheme="minorHAnsi"/>
          <w:sz w:val="24"/>
          <w:szCs w:val="24"/>
          <w:lang w:eastAsia="en-GB"/>
        </w:rPr>
        <w:t xml:space="preserve">secure value through procurement and operational </w:t>
      </w:r>
      <w:r w:rsidR="00AE0913" w:rsidRPr="00632B45">
        <w:rPr>
          <w:rFonts w:asciiTheme="minorHAnsi" w:eastAsia="Times New Roman" w:hAnsiTheme="minorHAnsi" w:cstheme="minorHAnsi"/>
          <w:sz w:val="24"/>
          <w:szCs w:val="24"/>
          <w:lang w:eastAsia="en-GB"/>
        </w:rPr>
        <w:t>activity.</w:t>
      </w:r>
    </w:p>
    <w:p w14:paraId="22A0ED02" w14:textId="56A7364F" w:rsidR="00632B45" w:rsidRPr="00632B45" w:rsidRDefault="00632B45" w:rsidP="00AE0913">
      <w:pPr>
        <w:numPr>
          <w:ilvl w:val="0"/>
          <w:numId w:val="3"/>
        </w:numPr>
        <w:spacing w:before="100" w:beforeAutospacing="1" w:after="100" w:afterAutospacing="1" w:line="240" w:lineRule="auto"/>
        <w:jc w:val="both"/>
        <w:rPr>
          <w:rFonts w:asciiTheme="minorHAnsi" w:eastAsia="Times New Roman" w:hAnsiTheme="minorHAnsi" w:cstheme="minorHAnsi"/>
          <w:sz w:val="24"/>
          <w:szCs w:val="24"/>
          <w:lang w:eastAsia="en-GB"/>
        </w:rPr>
      </w:pPr>
      <w:r w:rsidRPr="00632B45">
        <w:rPr>
          <w:rFonts w:asciiTheme="minorHAnsi" w:eastAsia="Times New Roman" w:hAnsiTheme="minorHAnsi" w:cstheme="minorHAnsi"/>
          <w:sz w:val="24"/>
          <w:szCs w:val="24"/>
          <w:lang w:eastAsia="en-GB"/>
        </w:rPr>
        <w:t xml:space="preserve">maintain affordable services for </w:t>
      </w:r>
      <w:r w:rsidR="00AE0913" w:rsidRPr="00632B45">
        <w:rPr>
          <w:rFonts w:asciiTheme="minorHAnsi" w:eastAsia="Times New Roman" w:hAnsiTheme="minorHAnsi" w:cstheme="minorHAnsi"/>
          <w:sz w:val="24"/>
          <w:szCs w:val="24"/>
          <w:lang w:eastAsia="en-GB"/>
        </w:rPr>
        <w:t>tenants.</w:t>
      </w:r>
    </w:p>
    <w:p w14:paraId="12B13228" w14:textId="77777777" w:rsidR="00632B45" w:rsidRPr="00632B45" w:rsidRDefault="00632B45" w:rsidP="00AE0913">
      <w:pPr>
        <w:numPr>
          <w:ilvl w:val="0"/>
          <w:numId w:val="3"/>
        </w:numPr>
        <w:spacing w:before="100" w:beforeAutospacing="1" w:after="100" w:afterAutospacing="1" w:line="240" w:lineRule="auto"/>
        <w:jc w:val="both"/>
        <w:rPr>
          <w:rFonts w:asciiTheme="minorHAnsi" w:eastAsia="Times New Roman" w:hAnsiTheme="minorHAnsi" w:cstheme="minorHAnsi"/>
          <w:sz w:val="24"/>
          <w:szCs w:val="24"/>
          <w:lang w:eastAsia="en-GB"/>
        </w:rPr>
      </w:pPr>
      <w:r w:rsidRPr="00632B45">
        <w:rPr>
          <w:rFonts w:asciiTheme="minorHAnsi" w:eastAsia="Times New Roman" w:hAnsiTheme="minorHAnsi" w:cstheme="minorHAnsi"/>
          <w:sz w:val="24"/>
          <w:szCs w:val="24"/>
          <w:lang w:eastAsia="en-GB"/>
        </w:rPr>
        <w:t>strengthen sustainability and long-term asset value; and</w:t>
      </w:r>
    </w:p>
    <w:p w14:paraId="32DDE680" w14:textId="77777777" w:rsidR="00632B45" w:rsidRPr="00632B45" w:rsidRDefault="00632B45" w:rsidP="00AE0913">
      <w:pPr>
        <w:numPr>
          <w:ilvl w:val="0"/>
          <w:numId w:val="3"/>
        </w:numPr>
        <w:spacing w:before="100" w:beforeAutospacing="1" w:after="100" w:afterAutospacing="1" w:line="240" w:lineRule="auto"/>
        <w:jc w:val="both"/>
        <w:rPr>
          <w:rFonts w:asciiTheme="minorHAnsi" w:eastAsia="Times New Roman" w:hAnsiTheme="minorHAnsi" w:cstheme="minorHAnsi"/>
          <w:sz w:val="24"/>
          <w:szCs w:val="24"/>
          <w:lang w:eastAsia="en-GB"/>
        </w:rPr>
      </w:pPr>
      <w:r w:rsidRPr="00632B45">
        <w:rPr>
          <w:rFonts w:asciiTheme="minorHAnsi" w:eastAsia="Times New Roman" w:hAnsiTheme="minorHAnsi" w:cstheme="minorHAnsi"/>
          <w:sz w:val="24"/>
          <w:szCs w:val="24"/>
          <w:lang w:eastAsia="en-GB"/>
        </w:rPr>
        <w:t>comply with the regulatory and legislative framework within which we operate.</w:t>
      </w:r>
    </w:p>
    <w:p w14:paraId="05E0784C" w14:textId="77777777" w:rsidR="00632B45" w:rsidRPr="00632B45" w:rsidRDefault="00632B45" w:rsidP="00632B45">
      <w:pPr>
        <w:spacing w:before="100" w:beforeAutospacing="1" w:after="100" w:afterAutospacing="1" w:line="240" w:lineRule="auto"/>
        <w:jc w:val="both"/>
        <w:rPr>
          <w:rFonts w:asciiTheme="minorHAnsi" w:eastAsia="Times New Roman" w:hAnsiTheme="minorHAnsi" w:cstheme="minorHAnsi"/>
          <w:sz w:val="24"/>
          <w:szCs w:val="24"/>
          <w:lang w:eastAsia="en-GB"/>
        </w:rPr>
      </w:pPr>
      <w:r w:rsidRPr="00632B45">
        <w:rPr>
          <w:rFonts w:asciiTheme="minorHAnsi" w:eastAsia="Times New Roman" w:hAnsiTheme="minorHAnsi" w:cstheme="minorHAnsi"/>
          <w:sz w:val="24"/>
          <w:szCs w:val="24"/>
          <w:lang w:eastAsia="en-GB"/>
        </w:rPr>
        <w:t>Procurement and Value for Money are fundamental to the delivery of high-quality housing services. Through effective planning, strong governance and responsible procurement practices, the Association aims to maximise social, economic and environmental benefits for the communities we serve.</w:t>
      </w:r>
    </w:p>
    <w:p w14:paraId="0F73AD24" w14:textId="77777777" w:rsidR="00632B45" w:rsidRPr="00632B45" w:rsidRDefault="00632B45" w:rsidP="00632B45">
      <w:pPr>
        <w:spacing w:before="100" w:beforeAutospacing="1" w:after="100" w:afterAutospacing="1" w:line="240" w:lineRule="auto"/>
        <w:jc w:val="both"/>
        <w:rPr>
          <w:rFonts w:asciiTheme="minorHAnsi" w:eastAsia="Times New Roman" w:hAnsiTheme="minorHAnsi" w:cstheme="minorHAnsi"/>
          <w:sz w:val="24"/>
          <w:szCs w:val="24"/>
          <w:lang w:eastAsia="en-GB"/>
        </w:rPr>
      </w:pPr>
      <w:r w:rsidRPr="00632B45">
        <w:rPr>
          <w:rFonts w:asciiTheme="minorHAnsi" w:eastAsia="Times New Roman" w:hAnsiTheme="minorHAnsi" w:cstheme="minorHAnsi"/>
          <w:sz w:val="24"/>
          <w:szCs w:val="24"/>
          <w:lang w:eastAsia="en-GB"/>
        </w:rPr>
        <w:t>The current operating environment continues to present significant challenges, including inflationary pressures, supply chain disruption and increasing financial pressures on customers. Against this backdrop, achieving demonstrable Value for Money remains a key strategic priority.</w:t>
      </w:r>
    </w:p>
    <w:p w14:paraId="63C5F406" w14:textId="77777777" w:rsidR="00632B45" w:rsidRPr="00632B45" w:rsidRDefault="00632B45" w:rsidP="00632B45">
      <w:pPr>
        <w:spacing w:before="100" w:beforeAutospacing="1" w:after="100" w:afterAutospacing="1" w:line="240" w:lineRule="auto"/>
        <w:jc w:val="both"/>
        <w:rPr>
          <w:rFonts w:asciiTheme="minorHAnsi" w:eastAsia="Times New Roman" w:hAnsiTheme="minorHAnsi" w:cstheme="minorHAnsi"/>
          <w:sz w:val="24"/>
          <w:szCs w:val="24"/>
          <w:lang w:eastAsia="en-GB"/>
        </w:rPr>
      </w:pPr>
      <w:r w:rsidRPr="00632B45">
        <w:rPr>
          <w:rFonts w:asciiTheme="minorHAnsi" w:eastAsia="Times New Roman" w:hAnsiTheme="minorHAnsi" w:cstheme="minorHAnsi"/>
          <w:sz w:val="24"/>
          <w:szCs w:val="24"/>
          <w:lang w:eastAsia="en-GB"/>
        </w:rPr>
        <w:t>This strategy outlines our approach, priorities and monitoring arrangements for Value for Money and Procurement over the next three years.</w:t>
      </w:r>
    </w:p>
    <w:p w14:paraId="0A2ACD47" w14:textId="77777777" w:rsidR="00632B45" w:rsidRDefault="00632B45" w:rsidP="00632B45">
      <w:pPr>
        <w:spacing w:before="100" w:beforeAutospacing="1" w:after="100" w:afterAutospacing="1" w:line="240" w:lineRule="auto"/>
        <w:jc w:val="both"/>
        <w:rPr>
          <w:rFonts w:asciiTheme="minorHAnsi" w:eastAsia="Times New Roman" w:hAnsiTheme="minorHAnsi" w:cstheme="minorHAnsi"/>
          <w:sz w:val="24"/>
          <w:szCs w:val="24"/>
          <w:lang w:eastAsia="en-GB"/>
        </w:rPr>
      </w:pPr>
    </w:p>
    <w:p w14:paraId="3C2F81FE" w14:textId="5EEC3A34" w:rsidR="00632B45" w:rsidRPr="00632B45" w:rsidRDefault="00632B45" w:rsidP="00632B45">
      <w:pPr>
        <w:spacing w:before="100" w:beforeAutospacing="1" w:after="100" w:afterAutospacing="1" w:line="240" w:lineRule="auto"/>
        <w:rPr>
          <w:rFonts w:asciiTheme="minorHAnsi" w:eastAsia="Times New Roman" w:hAnsiTheme="minorHAnsi" w:cstheme="minorHAnsi"/>
          <w:b/>
          <w:bCs/>
          <w:sz w:val="24"/>
          <w:szCs w:val="24"/>
          <w:lang w:eastAsia="en-GB"/>
        </w:rPr>
      </w:pPr>
      <w:r w:rsidRPr="00632B45">
        <w:rPr>
          <w:rFonts w:asciiTheme="minorHAnsi" w:eastAsia="Times New Roman" w:hAnsiTheme="minorHAnsi" w:cstheme="minorHAnsi"/>
          <w:b/>
          <w:bCs/>
          <w:sz w:val="24"/>
          <w:szCs w:val="24"/>
          <w:lang w:eastAsia="en-GB"/>
        </w:rPr>
        <w:t>John McIntyre</w:t>
      </w:r>
      <w:r w:rsidRPr="00632B45">
        <w:rPr>
          <w:rFonts w:asciiTheme="minorHAnsi" w:eastAsia="Times New Roman" w:hAnsiTheme="minorHAnsi" w:cstheme="minorHAnsi"/>
          <w:b/>
          <w:bCs/>
          <w:sz w:val="24"/>
          <w:szCs w:val="24"/>
          <w:lang w:eastAsia="en-GB"/>
        </w:rPr>
        <w:br/>
        <w:t>Board Member</w:t>
      </w:r>
    </w:p>
    <w:p w14:paraId="059AB1C3" w14:textId="29E5723B" w:rsidR="00632B45" w:rsidRDefault="00632B45" w:rsidP="00632B45">
      <w:pPr>
        <w:spacing w:after="0" w:line="240" w:lineRule="auto"/>
        <w:rPr>
          <w:rFonts w:ascii="Times New Roman" w:eastAsia="Times New Roman" w:hAnsi="Times New Roman" w:cs="Times New Roman"/>
          <w:sz w:val="24"/>
          <w:szCs w:val="24"/>
          <w:lang w:eastAsia="en-GB"/>
        </w:rPr>
      </w:pPr>
    </w:p>
    <w:p w14:paraId="7E1151D4" w14:textId="77777777" w:rsidR="00632B45" w:rsidRDefault="00632B45" w:rsidP="00632B45">
      <w:pPr>
        <w:spacing w:after="0" w:line="240" w:lineRule="auto"/>
        <w:rPr>
          <w:rFonts w:ascii="Times New Roman" w:eastAsia="Times New Roman" w:hAnsi="Times New Roman" w:cs="Times New Roman"/>
          <w:sz w:val="24"/>
          <w:szCs w:val="24"/>
          <w:lang w:eastAsia="en-GB"/>
        </w:rPr>
      </w:pPr>
    </w:p>
    <w:p w14:paraId="52BD22EF" w14:textId="77777777" w:rsidR="00632B45" w:rsidRDefault="00632B45" w:rsidP="00632B45">
      <w:pPr>
        <w:spacing w:after="0" w:line="240" w:lineRule="auto"/>
        <w:rPr>
          <w:rFonts w:ascii="Times New Roman" w:eastAsia="Times New Roman" w:hAnsi="Times New Roman" w:cs="Times New Roman"/>
          <w:sz w:val="24"/>
          <w:szCs w:val="24"/>
          <w:lang w:eastAsia="en-GB"/>
        </w:rPr>
      </w:pPr>
    </w:p>
    <w:p w14:paraId="2EBD5BFF" w14:textId="77777777" w:rsidR="00632B45" w:rsidRDefault="00632B45" w:rsidP="00632B45">
      <w:pPr>
        <w:spacing w:after="0" w:line="240" w:lineRule="auto"/>
        <w:rPr>
          <w:rFonts w:ascii="Times New Roman" w:eastAsia="Times New Roman" w:hAnsi="Times New Roman" w:cs="Times New Roman"/>
          <w:sz w:val="24"/>
          <w:szCs w:val="24"/>
          <w:lang w:eastAsia="en-GB"/>
        </w:rPr>
      </w:pPr>
    </w:p>
    <w:p w14:paraId="7257FA7A" w14:textId="77777777" w:rsidR="00632B45" w:rsidRDefault="00632B45" w:rsidP="00632B45">
      <w:pPr>
        <w:spacing w:after="0" w:line="240" w:lineRule="auto"/>
        <w:rPr>
          <w:rFonts w:ascii="Times New Roman" w:eastAsia="Times New Roman" w:hAnsi="Times New Roman" w:cs="Times New Roman"/>
          <w:sz w:val="24"/>
          <w:szCs w:val="24"/>
          <w:lang w:eastAsia="en-GB"/>
        </w:rPr>
      </w:pPr>
    </w:p>
    <w:p w14:paraId="57D6BAD3" w14:textId="77777777" w:rsidR="00632B45" w:rsidRDefault="00632B45" w:rsidP="00632B45">
      <w:pPr>
        <w:spacing w:after="0" w:line="240" w:lineRule="auto"/>
        <w:rPr>
          <w:rFonts w:ascii="Times New Roman" w:eastAsia="Times New Roman" w:hAnsi="Times New Roman" w:cs="Times New Roman"/>
          <w:sz w:val="24"/>
          <w:szCs w:val="24"/>
          <w:lang w:eastAsia="en-GB"/>
        </w:rPr>
      </w:pPr>
    </w:p>
    <w:p w14:paraId="5D48842C" w14:textId="77777777" w:rsidR="00632B45" w:rsidRDefault="00632B45" w:rsidP="00632B45">
      <w:pPr>
        <w:spacing w:after="0" w:line="240" w:lineRule="auto"/>
        <w:rPr>
          <w:rFonts w:ascii="Times New Roman" w:eastAsia="Times New Roman" w:hAnsi="Times New Roman" w:cs="Times New Roman"/>
          <w:sz w:val="24"/>
          <w:szCs w:val="24"/>
          <w:lang w:eastAsia="en-GB"/>
        </w:rPr>
      </w:pPr>
    </w:p>
    <w:p w14:paraId="17BF3D51" w14:textId="77777777" w:rsidR="00632B45" w:rsidRDefault="00632B45" w:rsidP="00632B45">
      <w:pPr>
        <w:spacing w:after="0" w:line="240" w:lineRule="auto"/>
        <w:rPr>
          <w:rFonts w:ascii="Times New Roman" w:eastAsia="Times New Roman" w:hAnsi="Times New Roman" w:cs="Times New Roman"/>
          <w:sz w:val="24"/>
          <w:szCs w:val="24"/>
          <w:lang w:eastAsia="en-GB"/>
        </w:rPr>
      </w:pPr>
    </w:p>
    <w:p w14:paraId="7EF1C701" w14:textId="77777777" w:rsidR="00632B45" w:rsidRDefault="00632B45" w:rsidP="00632B45">
      <w:pPr>
        <w:spacing w:after="0" w:line="240" w:lineRule="auto"/>
        <w:rPr>
          <w:rFonts w:ascii="Times New Roman" w:eastAsia="Times New Roman" w:hAnsi="Times New Roman" w:cs="Times New Roman"/>
          <w:sz w:val="24"/>
          <w:szCs w:val="24"/>
          <w:lang w:eastAsia="en-GB"/>
        </w:rPr>
      </w:pPr>
    </w:p>
    <w:p w14:paraId="06144799" w14:textId="77777777" w:rsidR="00632B45" w:rsidRDefault="00632B45" w:rsidP="00632B45">
      <w:pPr>
        <w:spacing w:after="0" w:line="240" w:lineRule="auto"/>
        <w:rPr>
          <w:rFonts w:ascii="Times New Roman" w:eastAsia="Times New Roman" w:hAnsi="Times New Roman" w:cs="Times New Roman"/>
          <w:sz w:val="24"/>
          <w:szCs w:val="24"/>
          <w:lang w:eastAsia="en-GB"/>
        </w:rPr>
      </w:pPr>
    </w:p>
    <w:p w14:paraId="7896691C" w14:textId="77777777" w:rsidR="00632B45" w:rsidRDefault="00632B45" w:rsidP="00632B45">
      <w:pPr>
        <w:spacing w:after="0" w:line="240" w:lineRule="auto"/>
        <w:rPr>
          <w:rFonts w:ascii="Times New Roman" w:eastAsia="Times New Roman" w:hAnsi="Times New Roman" w:cs="Times New Roman"/>
          <w:sz w:val="24"/>
          <w:szCs w:val="24"/>
          <w:lang w:eastAsia="en-GB"/>
        </w:rPr>
      </w:pPr>
    </w:p>
    <w:p w14:paraId="0C6CC62F" w14:textId="77777777" w:rsidR="00632B45" w:rsidRDefault="00632B45" w:rsidP="00632B45">
      <w:pPr>
        <w:spacing w:after="0" w:line="240" w:lineRule="auto"/>
        <w:rPr>
          <w:rFonts w:ascii="Times New Roman" w:eastAsia="Times New Roman" w:hAnsi="Times New Roman" w:cs="Times New Roman"/>
          <w:sz w:val="24"/>
          <w:szCs w:val="24"/>
          <w:lang w:eastAsia="en-GB"/>
        </w:rPr>
      </w:pPr>
    </w:p>
    <w:p w14:paraId="27DE1CFE" w14:textId="77777777" w:rsidR="00632B45" w:rsidRDefault="00632B45" w:rsidP="00632B45">
      <w:pPr>
        <w:spacing w:after="0" w:line="240" w:lineRule="auto"/>
        <w:rPr>
          <w:rFonts w:ascii="Times New Roman" w:eastAsia="Times New Roman" w:hAnsi="Times New Roman" w:cs="Times New Roman"/>
          <w:sz w:val="24"/>
          <w:szCs w:val="24"/>
          <w:lang w:eastAsia="en-GB"/>
        </w:rPr>
      </w:pPr>
    </w:p>
    <w:p w14:paraId="5B60E1EB" w14:textId="77777777" w:rsidR="00632B45" w:rsidRPr="00632B45" w:rsidRDefault="00632B45" w:rsidP="00632B45">
      <w:pPr>
        <w:spacing w:after="0" w:line="240" w:lineRule="auto"/>
        <w:jc w:val="both"/>
        <w:rPr>
          <w:rFonts w:ascii="Times New Roman" w:eastAsia="Times New Roman" w:hAnsi="Times New Roman" w:cs="Times New Roman"/>
          <w:sz w:val="24"/>
          <w:szCs w:val="24"/>
          <w:lang w:eastAsia="en-GB"/>
        </w:rPr>
      </w:pPr>
    </w:p>
    <w:p w14:paraId="1AA23A11" w14:textId="77777777" w:rsidR="00632B45" w:rsidRPr="00632B45" w:rsidRDefault="00632B45" w:rsidP="00632B45">
      <w:pPr>
        <w:spacing w:before="100" w:beforeAutospacing="1" w:after="100" w:afterAutospacing="1" w:line="240" w:lineRule="auto"/>
        <w:jc w:val="both"/>
        <w:outlineLvl w:val="0"/>
        <w:rPr>
          <w:rFonts w:asciiTheme="minorHAnsi" w:eastAsia="Times New Roman" w:hAnsiTheme="minorHAnsi" w:cstheme="minorHAnsi"/>
          <w:b/>
          <w:bCs/>
          <w:kern w:val="36"/>
          <w:sz w:val="48"/>
          <w:szCs w:val="48"/>
          <w:lang w:eastAsia="en-GB"/>
        </w:rPr>
      </w:pPr>
      <w:r w:rsidRPr="00632B45">
        <w:rPr>
          <w:rFonts w:asciiTheme="minorHAnsi" w:eastAsia="Times New Roman" w:hAnsiTheme="minorHAnsi" w:cstheme="minorHAnsi"/>
          <w:b/>
          <w:bCs/>
          <w:kern w:val="36"/>
          <w:sz w:val="48"/>
          <w:szCs w:val="48"/>
          <w:lang w:eastAsia="en-GB"/>
        </w:rPr>
        <w:t>2. Introduction and Background</w:t>
      </w:r>
    </w:p>
    <w:p w14:paraId="5C9A68CE" w14:textId="77777777" w:rsidR="00632B45" w:rsidRPr="00632B45" w:rsidRDefault="00632B45" w:rsidP="00632B45">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Queens Cross Housing Association was formed in 1976 and currently owns and manages more than 4,400 homes across the Dundasvale, Queens Cross, Woodside and Westercommon/Hamiltonhill areas of Glasgow.</w:t>
      </w:r>
    </w:p>
    <w:p w14:paraId="2AB37D61" w14:textId="77777777" w:rsidR="00632B45" w:rsidRPr="00632B45" w:rsidRDefault="00632B45" w:rsidP="00632B45">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The Association employs approximately 200 staff and operates within a group structure which includes:</w:t>
      </w:r>
    </w:p>
    <w:p w14:paraId="42DDC436" w14:textId="77777777" w:rsidR="00632B45" w:rsidRPr="00632B45" w:rsidRDefault="00632B45" w:rsidP="00AE0913">
      <w:pPr>
        <w:numPr>
          <w:ilvl w:val="0"/>
          <w:numId w:val="4"/>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Queens Cross Factoring Ltd; and</w:t>
      </w:r>
    </w:p>
    <w:p w14:paraId="50BD1A84" w14:textId="77777777" w:rsidR="00632B45" w:rsidRDefault="00632B45" w:rsidP="00AE0913">
      <w:pPr>
        <w:numPr>
          <w:ilvl w:val="0"/>
          <w:numId w:val="4"/>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Queens Cross Workspace.</w:t>
      </w:r>
    </w:p>
    <w:p w14:paraId="57D314FB" w14:textId="38B47EDD" w:rsidR="00EB4422" w:rsidRPr="00632B45" w:rsidRDefault="00EB4422" w:rsidP="00AE0913">
      <w:pPr>
        <w:numPr>
          <w:ilvl w:val="0"/>
          <w:numId w:val="4"/>
        </w:numPr>
        <w:spacing w:before="100" w:beforeAutospacing="1" w:after="100" w:afterAutospacing="1" w:line="240" w:lineRule="auto"/>
        <w:jc w:val="both"/>
        <w:rPr>
          <w:rFonts w:ascii="Calibri" w:eastAsia="Times New Roman" w:hAnsi="Calibri" w:cs="Calibri"/>
          <w:sz w:val="24"/>
          <w:szCs w:val="24"/>
          <w:lang w:eastAsia="en-GB"/>
        </w:rPr>
      </w:pPr>
      <w:r>
        <w:rPr>
          <w:rFonts w:ascii="Calibri" w:eastAsia="Times New Roman" w:hAnsi="Calibri" w:cs="Calibri"/>
          <w:sz w:val="24"/>
          <w:szCs w:val="24"/>
          <w:lang w:eastAsia="en-GB"/>
        </w:rPr>
        <w:t>Queens Cross Community Foundation</w:t>
      </w:r>
    </w:p>
    <w:p w14:paraId="01AF1E10" w14:textId="77777777" w:rsidR="00632B45" w:rsidRPr="00632B45" w:rsidRDefault="00632B45" w:rsidP="00EB4422">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The Association has a long-standing commitment to delivering high-quality, affordable services while ensuring Value for Money across all areas of activity.</w:t>
      </w:r>
    </w:p>
    <w:p w14:paraId="3620F2B4" w14:textId="77777777" w:rsidR="00632B45" w:rsidRPr="00632B45" w:rsidRDefault="00632B45" w:rsidP="00EB4422">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We recognise that Value for Money is not achieved simply through reducing cost, but through balancing:</w:t>
      </w:r>
    </w:p>
    <w:p w14:paraId="290BA149" w14:textId="6658AC2A" w:rsidR="00632B45" w:rsidRPr="00632B45" w:rsidRDefault="00AE0913" w:rsidP="00EB4422">
      <w:pPr>
        <w:numPr>
          <w:ilvl w:val="0"/>
          <w:numId w:val="5"/>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affordability.</w:t>
      </w:r>
    </w:p>
    <w:p w14:paraId="3E373959" w14:textId="7134B5B2" w:rsidR="00632B45" w:rsidRPr="00632B45" w:rsidRDefault="00632B45" w:rsidP="00EB4422">
      <w:pPr>
        <w:numPr>
          <w:ilvl w:val="0"/>
          <w:numId w:val="5"/>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service </w:t>
      </w:r>
      <w:r w:rsidR="00AE0913" w:rsidRPr="00632B45">
        <w:rPr>
          <w:rFonts w:ascii="Calibri" w:eastAsia="Times New Roman" w:hAnsi="Calibri" w:cs="Calibri"/>
          <w:sz w:val="24"/>
          <w:szCs w:val="24"/>
          <w:lang w:eastAsia="en-GB"/>
        </w:rPr>
        <w:t>quality.</w:t>
      </w:r>
    </w:p>
    <w:p w14:paraId="679FDE47" w14:textId="332E2EE1" w:rsidR="00632B45" w:rsidRPr="00632B45" w:rsidRDefault="00632B45" w:rsidP="00EB4422">
      <w:pPr>
        <w:numPr>
          <w:ilvl w:val="0"/>
          <w:numId w:val="5"/>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tenant </w:t>
      </w:r>
      <w:r w:rsidR="00AE0913" w:rsidRPr="00632B45">
        <w:rPr>
          <w:rFonts w:ascii="Calibri" w:eastAsia="Times New Roman" w:hAnsi="Calibri" w:cs="Calibri"/>
          <w:sz w:val="24"/>
          <w:szCs w:val="24"/>
          <w:lang w:eastAsia="en-GB"/>
        </w:rPr>
        <w:t>outcomes.</w:t>
      </w:r>
    </w:p>
    <w:p w14:paraId="7B1F268D" w14:textId="77777777" w:rsidR="00632B45" w:rsidRPr="00632B45" w:rsidRDefault="00632B45" w:rsidP="00EB4422">
      <w:pPr>
        <w:numPr>
          <w:ilvl w:val="0"/>
          <w:numId w:val="5"/>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sustainability; and</w:t>
      </w:r>
    </w:p>
    <w:p w14:paraId="7516EA7A" w14:textId="77777777" w:rsidR="00632B45" w:rsidRPr="00632B45" w:rsidRDefault="00632B45" w:rsidP="00EB4422">
      <w:pPr>
        <w:numPr>
          <w:ilvl w:val="0"/>
          <w:numId w:val="5"/>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long-term asset value.</w:t>
      </w:r>
    </w:p>
    <w:p w14:paraId="0B2E42E2" w14:textId="77777777" w:rsidR="00632B45" w:rsidRPr="00632B45" w:rsidRDefault="00632B45" w:rsidP="00EB4422">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Our approach is informed by:</w:t>
      </w:r>
    </w:p>
    <w:p w14:paraId="08C8959F" w14:textId="7C4D7BA2" w:rsidR="00632B45" w:rsidRPr="00632B45" w:rsidRDefault="00632B45" w:rsidP="00EB4422">
      <w:pPr>
        <w:numPr>
          <w:ilvl w:val="0"/>
          <w:numId w:val="6"/>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benchmarking and performance </w:t>
      </w:r>
      <w:r w:rsidR="00AE0913" w:rsidRPr="00632B45">
        <w:rPr>
          <w:rFonts w:ascii="Calibri" w:eastAsia="Times New Roman" w:hAnsi="Calibri" w:cs="Calibri"/>
          <w:sz w:val="24"/>
          <w:szCs w:val="24"/>
          <w:lang w:eastAsia="en-GB"/>
        </w:rPr>
        <w:t>analysis.</w:t>
      </w:r>
    </w:p>
    <w:p w14:paraId="1220AD1C" w14:textId="135D9687" w:rsidR="00632B45" w:rsidRPr="00632B45" w:rsidRDefault="00632B45" w:rsidP="00EB4422">
      <w:pPr>
        <w:numPr>
          <w:ilvl w:val="0"/>
          <w:numId w:val="6"/>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customer and community </w:t>
      </w:r>
      <w:r w:rsidR="00AE0913" w:rsidRPr="00632B45">
        <w:rPr>
          <w:rFonts w:ascii="Calibri" w:eastAsia="Times New Roman" w:hAnsi="Calibri" w:cs="Calibri"/>
          <w:sz w:val="24"/>
          <w:szCs w:val="24"/>
          <w:lang w:eastAsia="en-GB"/>
        </w:rPr>
        <w:t>feedback.</w:t>
      </w:r>
    </w:p>
    <w:p w14:paraId="0A9DD56E" w14:textId="0EBB2678" w:rsidR="00632B45" w:rsidRPr="00632B45" w:rsidRDefault="00632B45" w:rsidP="00EB4422">
      <w:pPr>
        <w:numPr>
          <w:ilvl w:val="0"/>
          <w:numId w:val="6"/>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robust financial </w:t>
      </w:r>
      <w:r w:rsidR="00AE0913" w:rsidRPr="00632B45">
        <w:rPr>
          <w:rFonts w:ascii="Calibri" w:eastAsia="Times New Roman" w:hAnsi="Calibri" w:cs="Calibri"/>
          <w:sz w:val="24"/>
          <w:szCs w:val="24"/>
          <w:lang w:eastAsia="en-GB"/>
        </w:rPr>
        <w:t>management.</w:t>
      </w:r>
    </w:p>
    <w:p w14:paraId="641190A9" w14:textId="77777777" w:rsidR="00632B45" w:rsidRPr="00632B45" w:rsidRDefault="00632B45" w:rsidP="00EB4422">
      <w:pPr>
        <w:numPr>
          <w:ilvl w:val="0"/>
          <w:numId w:val="6"/>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effective procurement practices; and</w:t>
      </w:r>
    </w:p>
    <w:p w14:paraId="10E789F9" w14:textId="77777777" w:rsidR="00632B45" w:rsidRPr="00632B45" w:rsidRDefault="00632B45" w:rsidP="00EB4422">
      <w:pPr>
        <w:numPr>
          <w:ilvl w:val="0"/>
          <w:numId w:val="6"/>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continuous improvement.</w:t>
      </w:r>
    </w:p>
    <w:p w14:paraId="1DA4E27C" w14:textId="77777777" w:rsidR="00632B45" w:rsidRPr="00632B45" w:rsidRDefault="00632B45" w:rsidP="00EB4422">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The Association operates within an increasingly challenging financial and procurement environment, shaped by inflation, supply chain pressures and wider economic uncertainty. These pressures reinforce the importance of strong procurement governance, effective financial planning and efficient service delivery.</w:t>
      </w:r>
    </w:p>
    <w:p w14:paraId="59917E65" w14:textId="65899C03" w:rsidR="00632B45" w:rsidRDefault="00632B45" w:rsidP="00632B45">
      <w:pPr>
        <w:spacing w:after="0" w:line="240" w:lineRule="auto"/>
        <w:rPr>
          <w:rFonts w:ascii="Times New Roman" w:eastAsia="Times New Roman" w:hAnsi="Times New Roman" w:cs="Times New Roman"/>
          <w:sz w:val="24"/>
          <w:szCs w:val="24"/>
          <w:lang w:eastAsia="en-GB"/>
        </w:rPr>
      </w:pPr>
    </w:p>
    <w:p w14:paraId="45A5B81A" w14:textId="77777777" w:rsidR="00632B45" w:rsidRDefault="00632B45" w:rsidP="00632B45">
      <w:pPr>
        <w:spacing w:after="0" w:line="240" w:lineRule="auto"/>
        <w:rPr>
          <w:rFonts w:ascii="Times New Roman" w:eastAsia="Times New Roman" w:hAnsi="Times New Roman" w:cs="Times New Roman"/>
          <w:sz w:val="24"/>
          <w:szCs w:val="24"/>
          <w:lang w:eastAsia="en-GB"/>
        </w:rPr>
      </w:pPr>
    </w:p>
    <w:p w14:paraId="3F036018" w14:textId="77777777" w:rsidR="00632B45" w:rsidRDefault="00632B45" w:rsidP="00632B45">
      <w:pPr>
        <w:spacing w:after="0" w:line="240" w:lineRule="auto"/>
        <w:rPr>
          <w:rFonts w:ascii="Times New Roman" w:eastAsia="Times New Roman" w:hAnsi="Times New Roman" w:cs="Times New Roman"/>
          <w:sz w:val="24"/>
          <w:szCs w:val="24"/>
          <w:lang w:eastAsia="en-GB"/>
        </w:rPr>
      </w:pPr>
    </w:p>
    <w:p w14:paraId="7782C11C" w14:textId="77777777" w:rsidR="00632B45" w:rsidRDefault="00632B45" w:rsidP="00632B45">
      <w:pPr>
        <w:spacing w:after="0" w:line="240" w:lineRule="auto"/>
        <w:rPr>
          <w:rFonts w:ascii="Times New Roman" w:eastAsia="Times New Roman" w:hAnsi="Times New Roman" w:cs="Times New Roman"/>
          <w:sz w:val="24"/>
          <w:szCs w:val="24"/>
          <w:lang w:eastAsia="en-GB"/>
        </w:rPr>
      </w:pPr>
    </w:p>
    <w:p w14:paraId="02C8914B" w14:textId="77777777" w:rsidR="00C25171" w:rsidRDefault="00C25171" w:rsidP="00632B45">
      <w:pPr>
        <w:spacing w:after="0" w:line="240" w:lineRule="auto"/>
        <w:rPr>
          <w:rFonts w:ascii="Times New Roman" w:eastAsia="Times New Roman" w:hAnsi="Times New Roman" w:cs="Times New Roman"/>
          <w:sz w:val="24"/>
          <w:szCs w:val="24"/>
          <w:lang w:eastAsia="en-GB"/>
        </w:rPr>
      </w:pPr>
    </w:p>
    <w:p w14:paraId="736BC395" w14:textId="77777777" w:rsidR="00C25171" w:rsidRDefault="00C25171" w:rsidP="00632B45">
      <w:pPr>
        <w:spacing w:after="0" w:line="240" w:lineRule="auto"/>
        <w:rPr>
          <w:rFonts w:ascii="Times New Roman" w:eastAsia="Times New Roman" w:hAnsi="Times New Roman" w:cs="Times New Roman"/>
          <w:sz w:val="24"/>
          <w:szCs w:val="24"/>
          <w:lang w:eastAsia="en-GB"/>
        </w:rPr>
      </w:pPr>
    </w:p>
    <w:p w14:paraId="6147CA35" w14:textId="77777777" w:rsidR="00C25171" w:rsidRDefault="00C25171" w:rsidP="00632B45">
      <w:pPr>
        <w:spacing w:after="0" w:line="240" w:lineRule="auto"/>
        <w:rPr>
          <w:rFonts w:ascii="Times New Roman" w:eastAsia="Times New Roman" w:hAnsi="Times New Roman" w:cs="Times New Roman"/>
          <w:sz w:val="24"/>
          <w:szCs w:val="24"/>
          <w:lang w:eastAsia="en-GB"/>
        </w:rPr>
      </w:pPr>
    </w:p>
    <w:p w14:paraId="21D7C585" w14:textId="77777777" w:rsidR="00C25171" w:rsidRDefault="00C25171" w:rsidP="00632B45">
      <w:pPr>
        <w:spacing w:after="0" w:line="240" w:lineRule="auto"/>
        <w:rPr>
          <w:rFonts w:ascii="Times New Roman" w:eastAsia="Times New Roman" w:hAnsi="Times New Roman" w:cs="Times New Roman"/>
          <w:sz w:val="24"/>
          <w:szCs w:val="24"/>
          <w:lang w:eastAsia="en-GB"/>
        </w:rPr>
      </w:pPr>
    </w:p>
    <w:p w14:paraId="599F769F" w14:textId="77777777" w:rsidR="00632B45" w:rsidRDefault="00632B45" w:rsidP="00632B45">
      <w:pPr>
        <w:spacing w:after="0" w:line="240" w:lineRule="auto"/>
        <w:rPr>
          <w:rFonts w:ascii="Times New Roman" w:eastAsia="Times New Roman" w:hAnsi="Times New Roman" w:cs="Times New Roman"/>
          <w:sz w:val="24"/>
          <w:szCs w:val="24"/>
          <w:lang w:eastAsia="en-GB"/>
        </w:rPr>
      </w:pPr>
    </w:p>
    <w:p w14:paraId="0F19BAB8" w14:textId="77777777" w:rsidR="00632B45" w:rsidRPr="00632B45" w:rsidRDefault="00632B45" w:rsidP="00632B45">
      <w:pPr>
        <w:spacing w:after="0" w:line="240" w:lineRule="auto"/>
        <w:rPr>
          <w:rFonts w:ascii="Times New Roman" w:eastAsia="Times New Roman" w:hAnsi="Times New Roman" w:cs="Times New Roman"/>
          <w:sz w:val="24"/>
          <w:szCs w:val="24"/>
          <w:lang w:eastAsia="en-GB"/>
        </w:rPr>
      </w:pPr>
    </w:p>
    <w:p w14:paraId="3DAAD03E" w14:textId="77777777" w:rsidR="00632B45" w:rsidRPr="00632B45" w:rsidRDefault="00632B45" w:rsidP="00632B45">
      <w:pPr>
        <w:spacing w:before="100" w:beforeAutospacing="1" w:after="100" w:afterAutospacing="1" w:line="240" w:lineRule="auto"/>
        <w:jc w:val="both"/>
        <w:outlineLvl w:val="0"/>
        <w:rPr>
          <w:rFonts w:asciiTheme="minorHAnsi" w:eastAsia="Times New Roman" w:hAnsiTheme="minorHAnsi" w:cstheme="minorHAnsi"/>
          <w:b/>
          <w:bCs/>
          <w:kern w:val="36"/>
          <w:sz w:val="24"/>
          <w:szCs w:val="24"/>
          <w:lang w:eastAsia="en-GB"/>
        </w:rPr>
      </w:pPr>
      <w:r w:rsidRPr="00632B45">
        <w:rPr>
          <w:rFonts w:asciiTheme="minorHAnsi" w:eastAsia="Times New Roman" w:hAnsiTheme="minorHAnsi" w:cstheme="minorHAnsi"/>
          <w:b/>
          <w:bCs/>
          <w:kern w:val="36"/>
          <w:sz w:val="24"/>
          <w:szCs w:val="24"/>
          <w:lang w:eastAsia="en-GB"/>
        </w:rPr>
        <w:t>3. Our Value for Money Approach</w:t>
      </w:r>
    </w:p>
    <w:p w14:paraId="5D03B569" w14:textId="77777777" w:rsidR="00632B45" w:rsidRPr="00632B45" w:rsidRDefault="00632B45" w:rsidP="00632B45">
      <w:pPr>
        <w:spacing w:before="100" w:beforeAutospacing="1" w:after="100" w:afterAutospacing="1" w:line="240" w:lineRule="auto"/>
        <w:jc w:val="both"/>
        <w:outlineLvl w:val="1"/>
        <w:rPr>
          <w:rFonts w:asciiTheme="minorHAnsi" w:eastAsia="Times New Roman" w:hAnsiTheme="minorHAnsi" w:cstheme="minorHAnsi"/>
          <w:b/>
          <w:bCs/>
          <w:sz w:val="24"/>
          <w:szCs w:val="24"/>
          <w:lang w:eastAsia="en-GB"/>
        </w:rPr>
      </w:pPr>
      <w:r w:rsidRPr="00632B45">
        <w:rPr>
          <w:rFonts w:asciiTheme="minorHAnsi" w:eastAsia="Times New Roman" w:hAnsiTheme="minorHAnsi" w:cstheme="minorHAnsi"/>
          <w:b/>
          <w:bCs/>
          <w:sz w:val="24"/>
          <w:szCs w:val="24"/>
          <w:lang w:eastAsia="en-GB"/>
        </w:rPr>
        <w:t>3.1 What Value for Money Means at Queens Cross</w:t>
      </w:r>
    </w:p>
    <w:p w14:paraId="725363A5" w14:textId="77777777" w:rsidR="00632B45" w:rsidRPr="00632B45" w:rsidRDefault="00632B45" w:rsidP="00632B45">
      <w:pPr>
        <w:spacing w:before="100" w:beforeAutospacing="1" w:after="100" w:afterAutospacing="1" w:line="240" w:lineRule="auto"/>
        <w:jc w:val="both"/>
        <w:rPr>
          <w:rFonts w:asciiTheme="minorHAnsi" w:eastAsia="Times New Roman" w:hAnsiTheme="minorHAnsi" w:cstheme="minorHAnsi"/>
          <w:sz w:val="24"/>
          <w:szCs w:val="24"/>
          <w:lang w:eastAsia="en-GB"/>
        </w:rPr>
      </w:pPr>
      <w:r w:rsidRPr="00632B45">
        <w:rPr>
          <w:rFonts w:asciiTheme="minorHAnsi" w:eastAsia="Times New Roman" w:hAnsiTheme="minorHAnsi" w:cstheme="minorHAnsi"/>
          <w:sz w:val="24"/>
          <w:szCs w:val="24"/>
          <w:lang w:eastAsia="en-GB"/>
        </w:rPr>
        <w:t>For Queens Cross, Value for Money means delivering the best possible outcomes for customers using resources effectively, efficiently and sustainably.</w:t>
      </w:r>
    </w:p>
    <w:p w14:paraId="04229D5E" w14:textId="77777777" w:rsidR="00632B45" w:rsidRPr="00632B45" w:rsidRDefault="00632B45" w:rsidP="00632B45">
      <w:pPr>
        <w:spacing w:before="100" w:beforeAutospacing="1" w:after="100" w:afterAutospacing="1" w:line="240" w:lineRule="auto"/>
        <w:jc w:val="both"/>
        <w:rPr>
          <w:rFonts w:asciiTheme="minorHAnsi" w:eastAsia="Times New Roman" w:hAnsiTheme="minorHAnsi" w:cstheme="minorHAnsi"/>
          <w:sz w:val="24"/>
          <w:szCs w:val="24"/>
          <w:lang w:eastAsia="en-GB"/>
        </w:rPr>
      </w:pPr>
      <w:r w:rsidRPr="00632B45">
        <w:rPr>
          <w:rFonts w:asciiTheme="minorHAnsi" w:eastAsia="Times New Roman" w:hAnsiTheme="minorHAnsi" w:cstheme="minorHAnsi"/>
          <w:sz w:val="24"/>
          <w:szCs w:val="24"/>
          <w:lang w:eastAsia="en-GB"/>
        </w:rPr>
        <w:t>Our approach is based on the three recognised components of VfM:</w:t>
      </w:r>
    </w:p>
    <w:p w14:paraId="3EFBCC55" w14:textId="77777777" w:rsidR="00632B45" w:rsidRPr="00632B45" w:rsidRDefault="00632B45" w:rsidP="00632B45">
      <w:pPr>
        <w:spacing w:before="100" w:beforeAutospacing="1" w:after="100" w:afterAutospacing="1" w:line="240" w:lineRule="auto"/>
        <w:jc w:val="both"/>
        <w:outlineLvl w:val="2"/>
        <w:rPr>
          <w:rFonts w:asciiTheme="minorHAnsi" w:eastAsia="Times New Roman" w:hAnsiTheme="minorHAnsi" w:cstheme="minorHAnsi"/>
          <w:b/>
          <w:bCs/>
          <w:sz w:val="24"/>
          <w:szCs w:val="24"/>
          <w:lang w:eastAsia="en-GB"/>
        </w:rPr>
      </w:pPr>
      <w:r w:rsidRPr="00632B45">
        <w:rPr>
          <w:rFonts w:asciiTheme="minorHAnsi" w:eastAsia="Times New Roman" w:hAnsiTheme="minorHAnsi" w:cstheme="minorHAnsi"/>
          <w:b/>
          <w:bCs/>
          <w:sz w:val="24"/>
          <w:szCs w:val="24"/>
          <w:lang w:eastAsia="en-GB"/>
        </w:rPr>
        <w:t>Economy</w:t>
      </w:r>
    </w:p>
    <w:p w14:paraId="5CDAA0A9" w14:textId="77777777" w:rsidR="00632B45" w:rsidRPr="00632B45" w:rsidRDefault="00632B45" w:rsidP="00632B45">
      <w:pPr>
        <w:spacing w:before="100" w:beforeAutospacing="1" w:after="100" w:afterAutospacing="1" w:line="240" w:lineRule="auto"/>
        <w:jc w:val="both"/>
        <w:rPr>
          <w:rFonts w:asciiTheme="minorHAnsi" w:eastAsia="Times New Roman" w:hAnsiTheme="minorHAnsi" w:cstheme="minorHAnsi"/>
          <w:sz w:val="24"/>
          <w:szCs w:val="24"/>
          <w:lang w:eastAsia="en-GB"/>
        </w:rPr>
      </w:pPr>
      <w:r w:rsidRPr="00632B45">
        <w:rPr>
          <w:rFonts w:asciiTheme="minorHAnsi" w:eastAsia="Times New Roman" w:hAnsiTheme="minorHAnsi" w:cstheme="minorHAnsi"/>
          <w:sz w:val="24"/>
          <w:szCs w:val="24"/>
          <w:lang w:eastAsia="en-GB"/>
        </w:rPr>
        <w:t>Securing the best possible value from the resources used to deliver services, including staffing, procurement, maintenance and operational costs.</w:t>
      </w:r>
    </w:p>
    <w:p w14:paraId="4A524DAF" w14:textId="77777777" w:rsidR="00632B45" w:rsidRPr="00632B45" w:rsidRDefault="00632B45" w:rsidP="00632B45">
      <w:pPr>
        <w:spacing w:before="100" w:beforeAutospacing="1" w:after="100" w:afterAutospacing="1" w:line="240" w:lineRule="auto"/>
        <w:jc w:val="both"/>
        <w:outlineLvl w:val="2"/>
        <w:rPr>
          <w:rFonts w:asciiTheme="minorHAnsi" w:eastAsia="Times New Roman" w:hAnsiTheme="minorHAnsi" w:cstheme="minorHAnsi"/>
          <w:b/>
          <w:bCs/>
          <w:sz w:val="24"/>
          <w:szCs w:val="24"/>
          <w:lang w:eastAsia="en-GB"/>
        </w:rPr>
      </w:pPr>
      <w:r w:rsidRPr="00632B45">
        <w:rPr>
          <w:rFonts w:asciiTheme="minorHAnsi" w:eastAsia="Times New Roman" w:hAnsiTheme="minorHAnsi" w:cstheme="minorHAnsi"/>
          <w:b/>
          <w:bCs/>
          <w:sz w:val="24"/>
          <w:szCs w:val="24"/>
          <w:lang w:eastAsia="en-GB"/>
        </w:rPr>
        <w:t>Efficiency</w:t>
      </w:r>
    </w:p>
    <w:p w14:paraId="527B07B1" w14:textId="77777777" w:rsidR="00632B45" w:rsidRPr="00632B45" w:rsidRDefault="00632B45" w:rsidP="00632B45">
      <w:pPr>
        <w:spacing w:before="100" w:beforeAutospacing="1" w:after="100" w:afterAutospacing="1" w:line="240" w:lineRule="auto"/>
        <w:jc w:val="both"/>
        <w:rPr>
          <w:rFonts w:asciiTheme="minorHAnsi" w:eastAsia="Times New Roman" w:hAnsiTheme="minorHAnsi" w:cstheme="minorHAnsi"/>
          <w:sz w:val="24"/>
          <w:szCs w:val="24"/>
          <w:lang w:eastAsia="en-GB"/>
        </w:rPr>
      </w:pPr>
      <w:r w:rsidRPr="00632B45">
        <w:rPr>
          <w:rFonts w:asciiTheme="minorHAnsi" w:eastAsia="Times New Roman" w:hAnsiTheme="minorHAnsi" w:cstheme="minorHAnsi"/>
          <w:sz w:val="24"/>
          <w:szCs w:val="24"/>
          <w:lang w:eastAsia="en-GB"/>
        </w:rPr>
        <w:t>Using resources productively and delivering services in a streamlined and effective manner.</w:t>
      </w:r>
    </w:p>
    <w:p w14:paraId="54E2F854" w14:textId="77777777" w:rsidR="00632B45" w:rsidRPr="00632B45" w:rsidRDefault="00632B45" w:rsidP="00632B45">
      <w:pPr>
        <w:spacing w:before="100" w:beforeAutospacing="1" w:after="100" w:afterAutospacing="1" w:line="240" w:lineRule="auto"/>
        <w:jc w:val="both"/>
        <w:outlineLvl w:val="2"/>
        <w:rPr>
          <w:rFonts w:asciiTheme="minorHAnsi" w:eastAsia="Times New Roman" w:hAnsiTheme="minorHAnsi" w:cstheme="minorHAnsi"/>
          <w:b/>
          <w:bCs/>
          <w:sz w:val="24"/>
          <w:szCs w:val="24"/>
          <w:lang w:eastAsia="en-GB"/>
        </w:rPr>
      </w:pPr>
      <w:r w:rsidRPr="00632B45">
        <w:rPr>
          <w:rFonts w:asciiTheme="minorHAnsi" w:eastAsia="Times New Roman" w:hAnsiTheme="minorHAnsi" w:cstheme="minorHAnsi"/>
          <w:b/>
          <w:bCs/>
          <w:sz w:val="24"/>
          <w:szCs w:val="24"/>
          <w:lang w:eastAsia="en-GB"/>
        </w:rPr>
        <w:t>Effectiveness</w:t>
      </w:r>
    </w:p>
    <w:p w14:paraId="225D7EFE" w14:textId="77777777" w:rsidR="00632B45" w:rsidRPr="00632B45" w:rsidRDefault="00632B45" w:rsidP="00632B45">
      <w:pPr>
        <w:spacing w:before="100" w:beforeAutospacing="1" w:after="100" w:afterAutospacing="1" w:line="240" w:lineRule="auto"/>
        <w:jc w:val="both"/>
        <w:rPr>
          <w:rFonts w:asciiTheme="minorHAnsi" w:eastAsia="Times New Roman" w:hAnsiTheme="minorHAnsi" w:cstheme="minorHAnsi"/>
          <w:sz w:val="24"/>
          <w:szCs w:val="24"/>
          <w:lang w:eastAsia="en-GB"/>
        </w:rPr>
      </w:pPr>
      <w:r w:rsidRPr="00632B45">
        <w:rPr>
          <w:rFonts w:asciiTheme="minorHAnsi" w:eastAsia="Times New Roman" w:hAnsiTheme="minorHAnsi" w:cstheme="minorHAnsi"/>
          <w:sz w:val="24"/>
          <w:szCs w:val="24"/>
          <w:lang w:eastAsia="en-GB"/>
        </w:rPr>
        <w:t>Delivering positive outcomes for tenants and communities, including service quality, customer satisfaction and long-term sustainability.</w:t>
      </w:r>
    </w:p>
    <w:p w14:paraId="097316FE" w14:textId="1081C485" w:rsidR="00632B45" w:rsidRDefault="00632B45" w:rsidP="00632B45">
      <w:pPr>
        <w:spacing w:before="100" w:beforeAutospacing="1" w:after="100" w:afterAutospacing="1" w:line="240" w:lineRule="auto"/>
        <w:jc w:val="both"/>
        <w:rPr>
          <w:rFonts w:asciiTheme="minorHAnsi" w:eastAsia="Times New Roman" w:hAnsiTheme="minorHAnsi" w:cstheme="minorHAnsi"/>
          <w:sz w:val="24"/>
          <w:szCs w:val="24"/>
          <w:lang w:eastAsia="en-GB"/>
        </w:rPr>
      </w:pPr>
      <w:r w:rsidRPr="00632B45">
        <w:rPr>
          <w:rFonts w:asciiTheme="minorHAnsi" w:eastAsia="Times New Roman" w:hAnsiTheme="minorHAnsi" w:cstheme="minorHAnsi"/>
          <w:sz w:val="24"/>
          <w:szCs w:val="24"/>
          <w:lang w:eastAsia="en-GB"/>
        </w:rPr>
        <w:t>The Association recognises that achieving Value for Money requires balancing cost, quality and customer outcomes rather than focusing solely on lowest cost.</w:t>
      </w:r>
    </w:p>
    <w:p w14:paraId="0D04DDBA" w14:textId="7E1E2036" w:rsidR="000E763A" w:rsidRPr="00632B45" w:rsidRDefault="000E763A" w:rsidP="00632B4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632B45">
        <w:rPr>
          <w:rFonts w:ascii="Calibri" w:eastAsia="Times New Roman" w:hAnsi="Calibri" w:cs="Calibri"/>
          <w:noProof/>
          <w:sz w:val="24"/>
          <w:szCs w:val="24"/>
          <w:lang w:eastAsia="en-GB"/>
        </w:rPr>
        <w:drawing>
          <wp:inline distT="0" distB="0" distL="0" distR="0" wp14:anchorId="64C6A9F5" wp14:editId="3472FD09">
            <wp:extent cx="5060315" cy="2066925"/>
            <wp:effectExtent l="0" t="0" r="6985" b="9525"/>
            <wp:docPr id="418974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60315" cy="2066925"/>
                    </a:xfrm>
                    <a:prstGeom prst="rect">
                      <a:avLst/>
                    </a:prstGeom>
                    <a:noFill/>
                  </pic:spPr>
                </pic:pic>
              </a:graphicData>
            </a:graphic>
          </wp:inline>
        </w:drawing>
      </w:r>
    </w:p>
    <w:p w14:paraId="3ACB8A0C" w14:textId="77777777" w:rsidR="00F35B52" w:rsidRDefault="00F35B52" w:rsidP="00632B45">
      <w:pPr>
        <w:spacing w:before="100" w:beforeAutospacing="1" w:after="100" w:afterAutospacing="1" w:line="240" w:lineRule="auto"/>
        <w:jc w:val="both"/>
        <w:outlineLvl w:val="1"/>
        <w:rPr>
          <w:rFonts w:ascii="Calibri" w:eastAsia="Times New Roman" w:hAnsi="Calibri" w:cs="Calibri"/>
          <w:b/>
          <w:bCs/>
          <w:sz w:val="24"/>
          <w:szCs w:val="24"/>
          <w:lang w:eastAsia="en-GB"/>
        </w:rPr>
      </w:pPr>
    </w:p>
    <w:p w14:paraId="7FE1A806" w14:textId="77777777" w:rsidR="00F35B52" w:rsidRDefault="00F35B52" w:rsidP="00632B45">
      <w:pPr>
        <w:spacing w:before="100" w:beforeAutospacing="1" w:after="100" w:afterAutospacing="1" w:line="240" w:lineRule="auto"/>
        <w:jc w:val="both"/>
        <w:outlineLvl w:val="1"/>
        <w:rPr>
          <w:rFonts w:ascii="Calibri" w:eastAsia="Times New Roman" w:hAnsi="Calibri" w:cs="Calibri"/>
          <w:b/>
          <w:bCs/>
          <w:sz w:val="24"/>
          <w:szCs w:val="24"/>
          <w:lang w:eastAsia="en-GB"/>
        </w:rPr>
      </w:pPr>
    </w:p>
    <w:p w14:paraId="59612D42" w14:textId="77777777" w:rsidR="00F35B52" w:rsidRDefault="00F35B52" w:rsidP="00632B45">
      <w:pPr>
        <w:spacing w:before="100" w:beforeAutospacing="1" w:after="100" w:afterAutospacing="1" w:line="240" w:lineRule="auto"/>
        <w:jc w:val="both"/>
        <w:outlineLvl w:val="1"/>
        <w:rPr>
          <w:rFonts w:ascii="Calibri" w:eastAsia="Times New Roman" w:hAnsi="Calibri" w:cs="Calibri"/>
          <w:b/>
          <w:bCs/>
          <w:sz w:val="24"/>
          <w:szCs w:val="24"/>
          <w:lang w:eastAsia="en-GB"/>
        </w:rPr>
      </w:pPr>
    </w:p>
    <w:p w14:paraId="558E4D38" w14:textId="77777777" w:rsidR="00F35B52" w:rsidRDefault="00F35B52" w:rsidP="00632B45">
      <w:pPr>
        <w:spacing w:before="100" w:beforeAutospacing="1" w:after="100" w:afterAutospacing="1" w:line="240" w:lineRule="auto"/>
        <w:jc w:val="both"/>
        <w:outlineLvl w:val="1"/>
        <w:rPr>
          <w:rFonts w:ascii="Calibri" w:eastAsia="Times New Roman" w:hAnsi="Calibri" w:cs="Calibri"/>
          <w:b/>
          <w:bCs/>
          <w:sz w:val="24"/>
          <w:szCs w:val="24"/>
          <w:lang w:eastAsia="en-GB"/>
        </w:rPr>
      </w:pPr>
    </w:p>
    <w:p w14:paraId="4A58E570" w14:textId="77777777" w:rsidR="00F35B52" w:rsidRDefault="00F35B52" w:rsidP="00632B45">
      <w:pPr>
        <w:spacing w:before="100" w:beforeAutospacing="1" w:after="100" w:afterAutospacing="1" w:line="240" w:lineRule="auto"/>
        <w:jc w:val="both"/>
        <w:outlineLvl w:val="1"/>
        <w:rPr>
          <w:rFonts w:ascii="Calibri" w:eastAsia="Times New Roman" w:hAnsi="Calibri" w:cs="Calibri"/>
          <w:b/>
          <w:bCs/>
          <w:sz w:val="24"/>
          <w:szCs w:val="24"/>
          <w:lang w:eastAsia="en-GB"/>
        </w:rPr>
      </w:pPr>
    </w:p>
    <w:p w14:paraId="1F45D409" w14:textId="4F66E73B" w:rsidR="00632B45" w:rsidRPr="00632B45" w:rsidRDefault="000E763A" w:rsidP="00632B45">
      <w:pPr>
        <w:spacing w:before="100" w:beforeAutospacing="1" w:after="100" w:afterAutospacing="1" w:line="240" w:lineRule="auto"/>
        <w:jc w:val="both"/>
        <w:outlineLvl w:val="1"/>
        <w:rPr>
          <w:rFonts w:ascii="Calibri" w:eastAsia="Times New Roman" w:hAnsi="Calibri" w:cs="Calibri"/>
          <w:b/>
          <w:bCs/>
          <w:sz w:val="24"/>
          <w:szCs w:val="24"/>
          <w:lang w:eastAsia="en-GB"/>
        </w:rPr>
      </w:pPr>
      <w:r w:rsidRPr="000E763A">
        <w:rPr>
          <w:rFonts w:ascii="Calibri" w:eastAsia="Times New Roman" w:hAnsi="Calibri" w:cs="Calibri"/>
          <w:b/>
          <w:bCs/>
          <w:sz w:val="24"/>
          <w:szCs w:val="24"/>
          <w:lang w:eastAsia="en-GB"/>
        </w:rPr>
        <w:t>3</w:t>
      </w:r>
      <w:r w:rsidR="00632B45" w:rsidRPr="00632B45">
        <w:rPr>
          <w:rFonts w:ascii="Calibri" w:eastAsia="Times New Roman" w:hAnsi="Calibri" w:cs="Calibri"/>
          <w:b/>
          <w:bCs/>
          <w:sz w:val="24"/>
          <w:szCs w:val="24"/>
          <w:lang w:eastAsia="en-GB"/>
        </w:rPr>
        <w:t>.</w:t>
      </w:r>
      <w:r>
        <w:rPr>
          <w:rFonts w:ascii="Calibri" w:eastAsia="Times New Roman" w:hAnsi="Calibri" w:cs="Calibri"/>
          <w:b/>
          <w:bCs/>
          <w:sz w:val="24"/>
          <w:szCs w:val="24"/>
          <w:lang w:eastAsia="en-GB"/>
        </w:rPr>
        <w:t>2</w:t>
      </w:r>
      <w:r w:rsidR="00632B45" w:rsidRPr="00632B45">
        <w:rPr>
          <w:rFonts w:ascii="Calibri" w:eastAsia="Times New Roman" w:hAnsi="Calibri" w:cs="Calibri"/>
          <w:b/>
          <w:bCs/>
          <w:sz w:val="24"/>
          <w:szCs w:val="24"/>
          <w:lang w:eastAsia="en-GB"/>
        </w:rPr>
        <w:t xml:space="preserve"> Strategic VfM Priorities</w:t>
      </w:r>
    </w:p>
    <w:p w14:paraId="54E414DE" w14:textId="77777777" w:rsidR="00632B45" w:rsidRPr="00632B45" w:rsidRDefault="00632B45" w:rsidP="00632B45">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The Association’s strategic priorities for Value for Money are to:</w:t>
      </w:r>
    </w:p>
    <w:p w14:paraId="4D0159F2" w14:textId="1764E1C7" w:rsidR="00632B45" w:rsidRPr="00632B45" w:rsidRDefault="00632B45" w:rsidP="00AE0913">
      <w:pPr>
        <w:numPr>
          <w:ilvl w:val="0"/>
          <w:numId w:val="7"/>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maximise the effective use of resources and </w:t>
      </w:r>
      <w:r w:rsidR="00AE0913" w:rsidRPr="00632B45">
        <w:rPr>
          <w:rFonts w:ascii="Calibri" w:eastAsia="Times New Roman" w:hAnsi="Calibri" w:cs="Calibri"/>
          <w:sz w:val="24"/>
          <w:szCs w:val="24"/>
          <w:lang w:eastAsia="en-GB"/>
        </w:rPr>
        <w:t>income.</w:t>
      </w:r>
    </w:p>
    <w:p w14:paraId="47E475D3" w14:textId="0110ECB7" w:rsidR="00632B45" w:rsidRPr="00632B45" w:rsidRDefault="00632B45" w:rsidP="00AE0913">
      <w:pPr>
        <w:numPr>
          <w:ilvl w:val="0"/>
          <w:numId w:val="7"/>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deliver high-quality, customer-focused </w:t>
      </w:r>
      <w:r w:rsidR="00AE0913" w:rsidRPr="00632B45">
        <w:rPr>
          <w:rFonts w:ascii="Calibri" w:eastAsia="Times New Roman" w:hAnsi="Calibri" w:cs="Calibri"/>
          <w:sz w:val="24"/>
          <w:szCs w:val="24"/>
          <w:lang w:eastAsia="en-GB"/>
        </w:rPr>
        <w:t>services.</w:t>
      </w:r>
    </w:p>
    <w:p w14:paraId="2289027C" w14:textId="5734688B" w:rsidR="00632B45" w:rsidRPr="00632B45" w:rsidRDefault="00632B45" w:rsidP="00AE0913">
      <w:pPr>
        <w:numPr>
          <w:ilvl w:val="0"/>
          <w:numId w:val="7"/>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maintain affordable rents and sustainable </w:t>
      </w:r>
      <w:r w:rsidR="00AE0913" w:rsidRPr="00632B45">
        <w:rPr>
          <w:rFonts w:ascii="Calibri" w:eastAsia="Times New Roman" w:hAnsi="Calibri" w:cs="Calibri"/>
          <w:sz w:val="24"/>
          <w:szCs w:val="24"/>
          <w:lang w:eastAsia="en-GB"/>
        </w:rPr>
        <w:t>tenancies.</w:t>
      </w:r>
    </w:p>
    <w:p w14:paraId="7D3118EC" w14:textId="3B3ABC4B" w:rsidR="00632B45" w:rsidRPr="00632B45" w:rsidRDefault="00632B45" w:rsidP="00AE0913">
      <w:pPr>
        <w:numPr>
          <w:ilvl w:val="0"/>
          <w:numId w:val="7"/>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ensure homes remain financially and environmentally sustainable over the long </w:t>
      </w:r>
      <w:r w:rsidR="00AE0913" w:rsidRPr="00632B45">
        <w:rPr>
          <w:rFonts w:ascii="Calibri" w:eastAsia="Times New Roman" w:hAnsi="Calibri" w:cs="Calibri"/>
          <w:sz w:val="24"/>
          <w:szCs w:val="24"/>
          <w:lang w:eastAsia="en-GB"/>
        </w:rPr>
        <w:t>term.</w:t>
      </w:r>
    </w:p>
    <w:p w14:paraId="5F9619AE" w14:textId="26976683" w:rsidR="00632B45" w:rsidRPr="00632B45" w:rsidRDefault="00632B45" w:rsidP="00AE0913">
      <w:pPr>
        <w:numPr>
          <w:ilvl w:val="0"/>
          <w:numId w:val="7"/>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strengthen procurement and contract management </w:t>
      </w:r>
      <w:r w:rsidR="00AE0913" w:rsidRPr="00632B45">
        <w:rPr>
          <w:rFonts w:ascii="Calibri" w:eastAsia="Times New Roman" w:hAnsi="Calibri" w:cs="Calibri"/>
          <w:sz w:val="24"/>
          <w:szCs w:val="24"/>
          <w:lang w:eastAsia="en-GB"/>
        </w:rPr>
        <w:t>arrangements.</w:t>
      </w:r>
    </w:p>
    <w:p w14:paraId="1C642378" w14:textId="74451F0C" w:rsidR="00632B45" w:rsidRPr="00632B45" w:rsidRDefault="00632B45" w:rsidP="00AE0913">
      <w:pPr>
        <w:numPr>
          <w:ilvl w:val="0"/>
          <w:numId w:val="7"/>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improve operational efficiency through digital and data-driven </w:t>
      </w:r>
      <w:r w:rsidR="00AE0913" w:rsidRPr="00632B45">
        <w:rPr>
          <w:rFonts w:ascii="Calibri" w:eastAsia="Times New Roman" w:hAnsi="Calibri" w:cs="Calibri"/>
          <w:sz w:val="24"/>
          <w:szCs w:val="24"/>
          <w:lang w:eastAsia="en-GB"/>
        </w:rPr>
        <w:t>approaches.</w:t>
      </w:r>
    </w:p>
    <w:p w14:paraId="48B184B7" w14:textId="10EDC75C" w:rsidR="00632B45" w:rsidRPr="00632B45" w:rsidRDefault="00632B45" w:rsidP="00AE0913">
      <w:pPr>
        <w:numPr>
          <w:ilvl w:val="0"/>
          <w:numId w:val="7"/>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benchmark performance and costs against </w:t>
      </w:r>
      <w:r w:rsidR="00AE0913" w:rsidRPr="00632B45">
        <w:rPr>
          <w:rFonts w:ascii="Calibri" w:eastAsia="Times New Roman" w:hAnsi="Calibri" w:cs="Calibri"/>
          <w:sz w:val="24"/>
          <w:szCs w:val="24"/>
          <w:lang w:eastAsia="en-GB"/>
        </w:rPr>
        <w:t>peers.</w:t>
      </w:r>
    </w:p>
    <w:p w14:paraId="5D3D3D51" w14:textId="77777777" w:rsidR="00632B45" w:rsidRPr="00632B45" w:rsidRDefault="00632B45" w:rsidP="00AE0913">
      <w:pPr>
        <w:numPr>
          <w:ilvl w:val="0"/>
          <w:numId w:val="7"/>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deliver social and community value through procurement and investment activity; and</w:t>
      </w:r>
    </w:p>
    <w:p w14:paraId="1A58A1E4" w14:textId="3BBC47F4" w:rsidR="00C25171" w:rsidRPr="00F35B52" w:rsidRDefault="00632B45" w:rsidP="00F35B52">
      <w:pPr>
        <w:numPr>
          <w:ilvl w:val="0"/>
          <w:numId w:val="7"/>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ensure robust governance, accountability and financial control.</w:t>
      </w:r>
    </w:p>
    <w:p w14:paraId="3118A7E2" w14:textId="77777777" w:rsidR="00C25171" w:rsidRPr="00632B45" w:rsidRDefault="00C25171" w:rsidP="00632B45">
      <w:pPr>
        <w:spacing w:after="0" w:line="240" w:lineRule="auto"/>
        <w:rPr>
          <w:rFonts w:ascii="Times New Roman" w:eastAsia="Times New Roman" w:hAnsi="Times New Roman" w:cs="Times New Roman"/>
          <w:sz w:val="24"/>
          <w:szCs w:val="24"/>
          <w:lang w:eastAsia="en-GB"/>
        </w:rPr>
      </w:pPr>
    </w:p>
    <w:p w14:paraId="6B71F74F" w14:textId="77777777" w:rsidR="00632B45" w:rsidRPr="00632B45" w:rsidRDefault="00632B45" w:rsidP="00632B45">
      <w:pPr>
        <w:spacing w:before="100" w:beforeAutospacing="1" w:after="100" w:afterAutospacing="1" w:line="240" w:lineRule="auto"/>
        <w:outlineLvl w:val="0"/>
        <w:rPr>
          <w:rFonts w:ascii="Calibri" w:eastAsia="Times New Roman" w:hAnsi="Calibri" w:cs="Calibri"/>
          <w:b/>
          <w:bCs/>
          <w:kern w:val="36"/>
          <w:sz w:val="24"/>
          <w:szCs w:val="24"/>
          <w:lang w:eastAsia="en-GB"/>
        </w:rPr>
      </w:pPr>
      <w:r w:rsidRPr="00632B45">
        <w:rPr>
          <w:rFonts w:ascii="Calibri" w:eastAsia="Times New Roman" w:hAnsi="Calibri" w:cs="Calibri"/>
          <w:b/>
          <w:bCs/>
          <w:kern w:val="36"/>
          <w:sz w:val="24"/>
          <w:szCs w:val="24"/>
          <w:lang w:eastAsia="en-GB"/>
        </w:rPr>
        <w:t>4. Delivering Value for Money</w:t>
      </w:r>
    </w:p>
    <w:p w14:paraId="0E299068" w14:textId="77777777" w:rsidR="00632B45" w:rsidRPr="00632B45" w:rsidRDefault="00632B45" w:rsidP="00632B45">
      <w:pPr>
        <w:spacing w:before="100" w:beforeAutospacing="1" w:after="100" w:afterAutospacing="1" w:line="240" w:lineRule="auto"/>
        <w:outlineLvl w:val="1"/>
        <w:rPr>
          <w:rFonts w:ascii="Calibri" w:eastAsia="Times New Roman" w:hAnsi="Calibri" w:cs="Calibri"/>
          <w:b/>
          <w:bCs/>
          <w:sz w:val="24"/>
          <w:szCs w:val="24"/>
          <w:lang w:eastAsia="en-GB"/>
        </w:rPr>
      </w:pPr>
      <w:r w:rsidRPr="00632B45">
        <w:rPr>
          <w:rFonts w:ascii="Calibri" w:eastAsia="Times New Roman" w:hAnsi="Calibri" w:cs="Calibri"/>
          <w:b/>
          <w:bCs/>
          <w:sz w:val="24"/>
          <w:szCs w:val="24"/>
          <w:lang w:eastAsia="en-GB"/>
        </w:rPr>
        <w:t>4.1 Best Value Principles</w:t>
      </w:r>
    </w:p>
    <w:p w14:paraId="6B959F40" w14:textId="77777777" w:rsidR="00632B45" w:rsidRPr="00632B45" w:rsidRDefault="00632B45" w:rsidP="00632B45">
      <w:pPr>
        <w:spacing w:before="100" w:beforeAutospacing="1" w:after="100" w:afterAutospacing="1" w:line="240" w:lineRule="auto"/>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Queens Cross will apply the principles of Best Value across all services and activities.</w:t>
      </w:r>
    </w:p>
    <w:p w14:paraId="660B404D" w14:textId="77777777" w:rsidR="00632B45" w:rsidRPr="00632B45" w:rsidRDefault="00632B45" w:rsidP="00632B45">
      <w:pPr>
        <w:spacing w:before="100" w:beforeAutospacing="1" w:after="100" w:afterAutospacing="1" w:line="240" w:lineRule="auto"/>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Our approach is based on the “4 Cs” model:</w:t>
      </w:r>
    </w:p>
    <w:p w14:paraId="58AEB319" w14:textId="356D4AB7" w:rsidR="00632B45" w:rsidRPr="00632B45" w:rsidRDefault="00632B45" w:rsidP="00AE0913">
      <w:pPr>
        <w:numPr>
          <w:ilvl w:val="0"/>
          <w:numId w:val="8"/>
        </w:numPr>
        <w:spacing w:before="100" w:beforeAutospacing="1" w:after="100" w:afterAutospacing="1" w:line="240" w:lineRule="auto"/>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Challenge how and why services are </w:t>
      </w:r>
      <w:r w:rsidR="00AE0913" w:rsidRPr="00632B45">
        <w:rPr>
          <w:rFonts w:ascii="Calibri" w:eastAsia="Times New Roman" w:hAnsi="Calibri" w:cs="Calibri"/>
          <w:sz w:val="24"/>
          <w:szCs w:val="24"/>
          <w:lang w:eastAsia="en-GB"/>
        </w:rPr>
        <w:t>delivered.</w:t>
      </w:r>
    </w:p>
    <w:p w14:paraId="411999DA" w14:textId="48B8642E" w:rsidR="00632B45" w:rsidRPr="00632B45" w:rsidRDefault="00632B45" w:rsidP="00AE0913">
      <w:pPr>
        <w:numPr>
          <w:ilvl w:val="0"/>
          <w:numId w:val="8"/>
        </w:numPr>
        <w:spacing w:before="100" w:beforeAutospacing="1" w:after="100" w:afterAutospacing="1" w:line="240" w:lineRule="auto"/>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Compare performance and costs with peers and best </w:t>
      </w:r>
      <w:r w:rsidR="00AE0913" w:rsidRPr="00632B45">
        <w:rPr>
          <w:rFonts w:ascii="Calibri" w:eastAsia="Times New Roman" w:hAnsi="Calibri" w:cs="Calibri"/>
          <w:sz w:val="24"/>
          <w:szCs w:val="24"/>
          <w:lang w:eastAsia="en-GB"/>
        </w:rPr>
        <w:t>practice.</w:t>
      </w:r>
    </w:p>
    <w:p w14:paraId="0E301CE3" w14:textId="77777777" w:rsidR="00632B45" w:rsidRPr="00632B45" w:rsidRDefault="00632B45" w:rsidP="00AE0913">
      <w:pPr>
        <w:numPr>
          <w:ilvl w:val="0"/>
          <w:numId w:val="8"/>
        </w:numPr>
        <w:spacing w:before="100" w:beforeAutospacing="1" w:after="100" w:afterAutospacing="1" w:line="240" w:lineRule="auto"/>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Consult with tenants, customers and stakeholders; and</w:t>
      </w:r>
    </w:p>
    <w:p w14:paraId="74FC5AC8" w14:textId="5782E610" w:rsidR="00632B45" w:rsidRPr="00F35B52" w:rsidRDefault="00632B45" w:rsidP="00632B45">
      <w:pPr>
        <w:numPr>
          <w:ilvl w:val="0"/>
          <w:numId w:val="8"/>
        </w:numPr>
        <w:spacing w:before="100" w:beforeAutospacing="1" w:after="100" w:afterAutospacing="1" w:line="240" w:lineRule="auto"/>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Compete effectively through procurement and market testing.</w:t>
      </w:r>
    </w:p>
    <w:p w14:paraId="1033AD7C" w14:textId="77777777" w:rsidR="00632B45" w:rsidRPr="00632B45" w:rsidRDefault="00632B45" w:rsidP="00632B45">
      <w:pPr>
        <w:spacing w:before="100" w:beforeAutospacing="1" w:after="100" w:afterAutospacing="1" w:line="240" w:lineRule="auto"/>
        <w:outlineLvl w:val="1"/>
        <w:rPr>
          <w:rFonts w:ascii="Calibri" w:eastAsia="Times New Roman" w:hAnsi="Calibri" w:cs="Calibri"/>
          <w:b/>
          <w:bCs/>
          <w:sz w:val="24"/>
          <w:szCs w:val="24"/>
          <w:lang w:eastAsia="en-GB"/>
        </w:rPr>
      </w:pPr>
      <w:r w:rsidRPr="00632B45">
        <w:rPr>
          <w:rFonts w:ascii="Calibri" w:eastAsia="Times New Roman" w:hAnsi="Calibri" w:cs="Calibri"/>
          <w:b/>
          <w:bCs/>
          <w:sz w:val="24"/>
          <w:szCs w:val="24"/>
          <w:lang w:eastAsia="en-GB"/>
        </w:rPr>
        <w:t>4.2 Key Actions</w:t>
      </w:r>
    </w:p>
    <w:p w14:paraId="29932738" w14:textId="77777777" w:rsidR="00632B45" w:rsidRPr="00632B45" w:rsidRDefault="00632B45" w:rsidP="00632B45">
      <w:pPr>
        <w:spacing w:before="100" w:beforeAutospacing="1" w:after="100" w:afterAutospacing="1" w:line="240" w:lineRule="auto"/>
        <w:outlineLvl w:val="2"/>
        <w:rPr>
          <w:rFonts w:ascii="Calibri" w:eastAsia="Times New Roman" w:hAnsi="Calibri" w:cs="Calibri"/>
          <w:b/>
          <w:bCs/>
          <w:sz w:val="24"/>
          <w:szCs w:val="24"/>
          <w:lang w:eastAsia="en-GB"/>
        </w:rPr>
      </w:pPr>
      <w:r w:rsidRPr="00632B45">
        <w:rPr>
          <w:rFonts w:ascii="Calibri" w:eastAsia="Times New Roman" w:hAnsi="Calibri" w:cs="Calibri"/>
          <w:b/>
          <w:bCs/>
          <w:sz w:val="24"/>
          <w:szCs w:val="24"/>
          <w:lang w:eastAsia="en-GB"/>
        </w:rPr>
        <w:t>Performance and Benchmarking</w:t>
      </w:r>
    </w:p>
    <w:p w14:paraId="0D545987" w14:textId="77777777" w:rsidR="00632B45" w:rsidRPr="00632B45" w:rsidRDefault="00632B45" w:rsidP="00632B45">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The Association will:</w:t>
      </w:r>
    </w:p>
    <w:p w14:paraId="77FB3CC6" w14:textId="3710D1E7" w:rsidR="00632B45" w:rsidRPr="00632B45" w:rsidRDefault="00632B45" w:rsidP="00AE0913">
      <w:pPr>
        <w:numPr>
          <w:ilvl w:val="0"/>
          <w:numId w:val="9"/>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implement a VfM performance framework supported by KPI </w:t>
      </w:r>
      <w:r w:rsidR="00AE0913" w:rsidRPr="00632B45">
        <w:rPr>
          <w:rFonts w:ascii="Calibri" w:eastAsia="Times New Roman" w:hAnsi="Calibri" w:cs="Calibri"/>
          <w:sz w:val="24"/>
          <w:szCs w:val="24"/>
          <w:lang w:eastAsia="en-GB"/>
        </w:rPr>
        <w:t>dashboards.</w:t>
      </w:r>
    </w:p>
    <w:p w14:paraId="7C5762A0" w14:textId="1BC16197" w:rsidR="00632B45" w:rsidRPr="00632B45" w:rsidRDefault="00632B45" w:rsidP="00AE0913">
      <w:pPr>
        <w:numPr>
          <w:ilvl w:val="0"/>
          <w:numId w:val="9"/>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benchmark costs, performance and customer outcomes through Housemark and sector </w:t>
      </w:r>
      <w:r w:rsidR="00AE0913" w:rsidRPr="00632B45">
        <w:rPr>
          <w:rFonts w:ascii="Calibri" w:eastAsia="Times New Roman" w:hAnsi="Calibri" w:cs="Calibri"/>
          <w:sz w:val="24"/>
          <w:szCs w:val="24"/>
          <w:lang w:eastAsia="en-GB"/>
        </w:rPr>
        <w:t>partnerships.</w:t>
      </w:r>
    </w:p>
    <w:p w14:paraId="3F6F8724" w14:textId="289EE497" w:rsidR="00632B45" w:rsidRPr="00632B45" w:rsidRDefault="00632B45" w:rsidP="00AE0913">
      <w:pPr>
        <w:numPr>
          <w:ilvl w:val="0"/>
          <w:numId w:val="9"/>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monitor indicators such as repair costs, arrears performance, void turnaround times and tenant </w:t>
      </w:r>
      <w:r w:rsidR="00AE0913" w:rsidRPr="00632B45">
        <w:rPr>
          <w:rFonts w:ascii="Calibri" w:eastAsia="Times New Roman" w:hAnsi="Calibri" w:cs="Calibri"/>
          <w:sz w:val="24"/>
          <w:szCs w:val="24"/>
          <w:lang w:eastAsia="en-GB"/>
        </w:rPr>
        <w:t>satisfaction.</w:t>
      </w:r>
    </w:p>
    <w:p w14:paraId="34A04306" w14:textId="0667A071" w:rsidR="00632B45" w:rsidRPr="00632B45" w:rsidRDefault="00632B45" w:rsidP="00AE0913">
      <w:pPr>
        <w:numPr>
          <w:ilvl w:val="0"/>
          <w:numId w:val="9"/>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strengthen service planning and performance reporting </w:t>
      </w:r>
      <w:r w:rsidR="00AE0913" w:rsidRPr="00632B45">
        <w:rPr>
          <w:rFonts w:ascii="Calibri" w:eastAsia="Times New Roman" w:hAnsi="Calibri" w:cs="Calibri"/>
          <w:sz w:val="24"/>
          <w:szCs w:val="24"/>
          <w:lang w:eastAsia="en-GB"/>
        </w:rPr>
        <w:t>arrangements.</w:t>
      </w:r>
    </w:p>
    <w:p w14:paraId="033819F2" w14:textId="77777777" w:rsidR="00632B45" w:rsidRPr="00632B45" w:rsidRDefault="00632B45" w:rsidP="00AE0913">
      <w:pPr>
        <w:numPr>
          <w:ilvl w:val="0"/>
          <w:numId w:val="9"/>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use internal audit, service reviews and tenant scrutiny to support continuous improvement; and</w:t>
      </w:r>
    </w:p>
    <w:p w14:paraId="1A480772" w14:textId="77777777" w:rsidR="00632B45" w:rsidRPr="00632B45" w:rsidRDefault="00632B45" w:rsidP="00AE0913">
      <w:pPr>
        <w:numPr>
          <w:ilvl w:val="0"/>
          <w:numId w:val="9"/>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establish annual efficiency targets and monitor delivery against these.</w:t>
      </w:r>
    </w:p>
    <w:p w14:paraId="58527289" w14:textId="09DA778F" w:rsidR="00632B45" w:rsidRPr="00632B45" w:rsidRDefault="00632B45" w:rsidP="00632B45">
      <w:pPr>
        <w:spacing w:after="0" w:line="240" w:lineRule="auto"/>
        <w:jc w:val="both"/>
        <w:rPr>
          <w:rFonts w:ascii="Calibri" w:eastAsia="Times New Roman" w:hAnsi="Calibri" w:cs="Calibri"/>
          <w:sz w:val="24"/>
          <w:szCs w:val="24"/>
          <w:lang w:eastAsia="en-GB"/>
        </w:rPr>
      </w:pPr>
    </w:p>
    <w:p w14:paraId="6E00E59B" w14:textId="77777777" w:rsidR="00632B45" w:rsidRPr="00632B45" w:rsidRDefault="00632B45" w:rsidP="00632B45">
      <w:pPr>
        <w:spacing w:before="100" w:beforeAutospacing="1" w:after="100" w:afterAutospacing="1" w:line="240" w:lineRule="auto"/>
        <w:jc w:val="both"/>
        <w:outlineLvl w:val="2"/>
        <w:rPr>
          <w:rFonts w:ascii="Calibri" w:eastAsia="Times New Roman" w:hAnsi="Calibri" w:cs="Calibri"/>
          <w:b/>
          <w:bCs/>
          <w:sz w:val="24"/>
          <w:szCs w:val="24"/>
          <w:lang w:eastAsia="en-GB"/>
        </w:rPr>
      </w:pPr>
      <w:r w:rsidRPr="00632B45">
        <w:rPr>
          <w:rFonts w:ascii="Calibri" w:eastAsia="Times New Roman" w:hAnsi="Calibri" w:cs="Calibri"/>
          <w:b/>
          <w:bCs/>
          <w:sz w:val="24"/>
          <w:szCs w:val="24"/>
          <w:lang w:eastAsia="en-GB"/>
        </w:rPr>
        <w:t>Financial Management and Governance</w:t>
      </w:r>
    </w:p>
    <w:p w14:paraId="33756478" w14:textId="77777777" w:rsidR="00632B45" w:rsidRPr="00632B45" w:rsidRDefault="00632B45" w:rsidP="00632B45">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The Association will:</w:t>
      </w:r>
    </w:p>
    <w:p w14:paraId="399C1E7E" w14:textId="413FDFCE" w:rsidR="00632B45" w:rsidRPr="00632B45" w:rsidRDefault="00632B45" w:rsidP="00AE0913">
      <w:pPr>
        <w:numPr>
          <w:ilvl w:val="0"/>
          <w:numId w:val="10"/>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embed Value for Money considerations within all Board and management </w:t>
      </w:r>
      <w:r w:rsidR="00AE0913" w:rsidRPr="00632B45">
        <w:rPr>
          <w:rFonts w:ascii="Calibri" w:eastAsia="Times New Roman" w:hAnsi="Calibri" w:cs="Calibri"/>
          <w:sz w:val="24"/>
          <w:szCs w:val="24"/>
          <w:lang w:eastAsia="en-GB"/>
        </w:rPr>
        <w:t>reporting.</w:t>
      </w:r>
    </w:p>
    <w:p w14:paraId="354AABE1" w14:textId="3A24B8E7" w:rsidR="00632B45" w:rsidRPr="00632B45" w:rsidRDefault="00632B45" w:rsidP="00AE0913">
      <w:pPr>
        <w:numPr>
          <w:ilvl w:val="0"/>
          <w:numId w:val="10"/>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maintain clear budget accountability and financial monitoring </w:t>
      </w:r>
      <w:r w:rsidR="00AE0913" w:rsidRPr="00632B45">
        <w:rPr>
          <w:rFonts w:ascii="Calibri" w:eastAsia="Times New Roman" w:hAnsi="Calibri" w:cs="Calibri"/>
          <w:sz w:val="24"/>
          <w:szCs w:val="24"/>
          <w:lang w:eastAsia="en-GB"/>
        </w:rPr>
        <w:t>arrangements.</w:t>
      </w:r>
    </w:p>
    <w:p w14:paraId="0CB0A3FE" w14:textId="0E887C24" w:rsidR="00632B45" w:rsidRPr="00632B45" w:rsidRDefault="00632B45" w:rsidP="00AE0913">
      <w:pPr>
        <w:numPr>
          <w:ilvl w:val="0"/>
          <w:numId w:val="10"/>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incorporate zero-based budgeting principles within financial planning where </w:t>
      </w:r>
      <w:r w:rsidR="00AE0913" w:rsidRPr="00632B45">
        <w:rPr>
          <w:rFonts w:ascii="Calibri" w:eastAsia="Times New Roman" w:hAnsi="Calibri" w:cs="Calibri"/>
          <w:sz w:val="24"/>
          <w:szCs w:val="24"/>
          <w:lang w:eastAsia="en-GB"/>
        </w:rPr>
        <w:t>appropriate.</w:t>
      </w:r>
    </w:p>
    <w:p w14:paraId="6F900529" w14:textId="4F50C066" w:rsidR="00632B45" w:rsidRPr="00632B45" w:rsidRDefault="00632B45" w:rsidP="00AE0913">
      <w:pPr>
        <w:numPr>
          <w:ilvl w:val="0"/>
          <w:numId w:val="10"/>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ensure Value for Money is championed by the Board and Leadership </w:t>
      </w:r>
      <w:r w:rsidR="00AE0913" w:rsidRPr="00632B45">
        <w:rPr>
          <w:rFonts w:ascii="Calibri" w:eastAsia="Times New Roman" w:hAnsi="Calibri" w:cs="Calibri"/>
          <w:sz w:val="24"/>
          <w:szCs w:val="24"/>
          <w:lang w:eastAsia="en-GB"/>
        </w:rPr>
        <w:t>Team.</w:t>
      </w:r>
    </w:p>
    <w:p w14:paraId="0322F773" w14:textId="77777777" w:rsidR="00632B45" w:rsidRPr="00632B45" w:rsidRDefault="00632B45" w:rsidP="00AE0913">
      <w:pPr>
        <w:numPr>
          <w:ilvl w:val="0"/>
          <w:numId w:val="10"/>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nominate the Director of Finance as VfM lead officer; and</w:t>
      </w:r>
    </w:p>
    <w:p w14:paraId="6F7BAC80" w14:textId="77777777" w:rsidR="00632B45" w:rsidRPr="00632B45" w:rsidRDefault="00632B45" w:rsidP="00AE0913">
      <w:pPr>
        <w:numPr>
          <w:ilvl w:val="0"/>
          <w:numId w:val="10"/>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regularly review policies, structures and processes to support efficient service delivery.</w:t>
      </w:r>
    </w:p>
    <w:p w14:paraId="76958D68" w14:textId="5CFB6C6E" w:rsidR="00632B45" w:rsidRPr="00632B45" w:rsidRDefault="00632B45" w:rsidP="00632B45">
      <w:pPr>
        <w:spacing w:after="0" w:line="240" w:lineRule="auto"/>
        <w:jc w:val="both"/>
        <w:rPr>
          <w:rFonts w:ascii="Calibri" w:eastAsia="Times New Roman" w:hAnsi="Calibri" w:cs="Calibri"/>
          <w:sz w:val="24"/>
          <w:szCs w:val="24"/>
          <w:lang w:eastAsia="en-GB"/>
        </w:rPr>
      </w:pPr>
    </w:p>
    <w:p w14:paraId="625EB6B4" w14:textId="77777777" w:rsidR="00632B45" w:rsidRPr="00632B45" w:rsidRDefault="00632B45" w:rsidP="00632B45">
      <w:pPr>
        <w:spacing w:before="100" w:beforeAutospacing="1" w:after="100" w:afterAutospacing="1" w:line="240" w:lineRule="auto"/>
        <w:jc w:val="both"/>
        <w:outlineLvl w:val="2"/>
        <w:rPr>
          <w:rFonts w:ascii="Calibri" w:eastAsia="Times New Roman" w:hAnsi="Calibri" w:cs="Calibri"/>
          <w:b/>
          <w:bCs/>
          <w:sz w:val="24"/>
          <w:szCs w:val="24"/>
          <w:lang w:eastAsia="en-GB"/>
        </w:rPr>
      </w:pPr>
      <w:r w:rsidRPr="00632B45">
        <w:rPr>
          <w:rFonts w:ascii="Calibri" w:eastAsia="Times New Roman" w:hAnsi="Calibri" w:cs="Calibri"/>
          <w:b/>
          <w:bCs/>
          <w:sz w:val="24"/>
          <w:szCs w:val="24"/>
          <w:lang w:eastAsia="en-GB"/>
        </w:rPr>
        <w:t>Procurement and Contract Management</w:t>
      </w:r>
    </w:p>
    <w:p w14:paraId="66941531" w14:textId="77777777" w:rsidR="00632B45" w:rsidRPr="00632B45" w:rsidRDefault="00632B45" w:rsidP="00632B45">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The Association will:</w:t>
      </w:r>
    </w:p>
    <w:p w14:paraId="59FDF807" w14:textId="44F3845D" w:rsidR="00632B45" w:rsidRPr="00632B45" w:rsidRDefault="00632B45" w:rsidP="00AE0913">
      <w:pPr>
        <w:numPr>
          <w:ilvl w:val="0"/>
          <w:numId w:val="11"/>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ensure procurement activity achieves an appropriate balance between cost, quality and social </w:t>
      </w:r>
      <w:r w:rsidR="00AE0913" w:rsidRPr="00632B45">
        <w:rPr>
          <w:rFonts w:ascii="Calibri" w:eastAsia="Times New Roman" w:hAnsi="Calibri" w:cs="Calibri"/>
          <w:sz w:val="24"/>
          <w:szCs w:val="24"/>
          <w:lang w:eastAsia="en-GB"/>
        </w:rPr>
        <w:t>value.</w:t>
      </w:r>
    </w:p>
    <w:p w14:paraId="7F210EB6" w14:textId="569E6650" w:rsidR="00632B45" w:rsidRPr="00632B45" w:rsidRDefault="00632B45" w:rsidP="00AE0913">
      <w:pPr>
        <w:numPr>
          <w:ilvl w:val="0"/>
          <w:numId w:val="11"/>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maintain clear and transparent procurement </w:t>
      </w:r>
      <w:r w:rsidR="00AE0913" w:rsidRPr="00632B45">
        <w:rPr>
          <w:rFonts w:ascii="Calibri" w:eastAsia="Times New Roman" w:hAnsi="Calibri" w:cs="Calibri"/>
          <w:sz w:val="24"/>
          <w:szCs w:val="24"/>
          <w:lang w:eastAsia="en-GB"/>
        </w:rPr>
        <w:t>procedures.</w:t>
      </w:r>
    </w:p>
    <w:p w14:paraId="323E6B15" w14:textId="30660670" w:rsidR="00632B45" w:rsidRPr="00632B45" w:rsidRDefault="00632B45" w:rsidP="00AE0913">
      <w:pPr>
        <w:numPr>
          <w:ilvl w:val="0"/>
          <w:numId w:val="11"/>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regularly review contracts and procurement arrangements to ensure competitiveness and </w:t>
      </w:r>
      <w:r w:rsidR="00AE0913" w:rsidRPr="00632B45">
        <w:rPr>
          <w:rFonts w:ascii="Calibri" w:eastAsia="Times New Roman" w:hAnsi="Calibri" w:cs="Calibri"/>
          <w:sz w:val="24"/>
          <w:szCs w:val="24"/>
          <w:lang w:eastAsia="en-GB"/>
        </w:rPr>
        <w:t>compliance.</w:t>
      </w:r>
    </w:p>
    <w:p w14:paraId="1F9ECDFC" w14:textId="23BF47A7" w:rsidR="00632B45" w:rsidRPr="00632B45" w:rsidRDefault="00632B45" w:rsidP="00AE0913">
      <w:pPr>
        <w:numPr>
          <w:ilvl w:val="0"/>
          <w:numId w:val="11"/>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monitor supplier performance through formal frameworks covering cost, quality, compliance, customer satisfaction and social </w:t>
      </w:r>
      <w:r w:rsidR="00AE0913" w:rsidRPr="00632B45">
        <w:rPr>
          <w:rFonts w:ascii="Calibri" w:eastAsia="Times New Roman" w:hAnsi="Calibri" w:cs="Calibri"/>
          <w:sz w:val="24"/>
          <w:szCs w:val="24"/>
          <w:lang w:eastAsia="en-GB"/>
        </w:rPr>
        <w:t>value.</w:t>
      </w:r>
    </w:p>
    <w:p w14:paraId="2A510FB8" w14:textId="77777777" w:rsidR="00632B45" w:rsidRPr="00632B45" w:rsidRDefault="00632B45" w:rsidP="00AE0913">
      <w:pPr>
        <w:numPr>
          <w:ilvl w:val="0"/>
          <w:numId w:val="11"/>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support opportunities for SMEs, social enterprises and local suppliers where appropriate; and</w:t>
      </w:r>
    </w:p>
    <w:p w14:paraId="02D4D127" w14:textId="77777777" w:rsidR="00632B45" w:rsidRPr="00632B45" w:rsidRDefault="00632B45" w:rsidP="00AE0913">
      <w:pPr>
        <w:numPr>
          <w:ilvl w:val="0"/>
          <w:numId w:val="11"/>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use procurement to deliver wider community benefits.</w:t>
      </w:r>
    </w:p>
    <w:p w14:paraId="39686756" w14:textId="362A5467" w:rsidR="00632B45" w:rsidRPr="00632B45" w:rsidRDefault="00632B45" w:rsidP="00632B45">
      <w:pPr>
        <w:spacing w:after="0" w:line="240" w:lineRule="auto"/>
        <w:jc w:val="both"/>
        <w:rPr>
          <w:rFonts w:ascii="Calibri" w:eastAsia="Times New Roman" w:hAnsi="Calibri" w:cs="Calibri"/>
          <w:sz w:val="24"/>
          <w:szCs w:val="24"/>
          <w:lang w:eastAsia="en-GB"/>
        </w:rPr>
      </w:pPr>
    </w:p>
    <w:p w14:paraId="7551217D" w14:textId="77777777" w:rsidR="00632B45" w:rsidRPr="00632B45" w:rsidRDefault="00632B45" w:rsidP="00632B45">
      <w:pPr>
        <w:spacing w:before="100" w:beforeAutospacing="1" w:after="100" w:afterAutospacing="1" w:line="240" w:lineRule="auto"/>
        <w:jc w:val="both"/>
        <w:outlineLvl w:val="2"/>
        <w:rPr>
          <w:rFonts w:ascii="Calibri" w:eastAsia="Times New Roman" w:hAnsi="Calibri" w:cs="Calibri"/>
          <w:b/>
          <w:bCs/>
          <w:sz w:val="24"/>
          <w:szCs w:val="24"/>
          <w:lang w:eastAsia="en-GB"/>
        </w:rPr>
      </w:pPr>
      <w:r w:rsidRPr="00632B45">
        <w:rPr>
          <w:rFonts w:ascii="Calibri" w:eastAsia="Times New Roman" w:hAnsi="Calibri" w:cs="Calibri"/>
          <w:b/>
          <w:bCs/>
          <w:sz w:val="24"/>
          <w:szCs w:val="24"/>
          <w:lang w:eastAsia="en-GB"/>
        </w:rPr>
        <w:t>Customer and Staff Engagement</w:t>
      </w:r>
    </w:p>
    <w:p w14:paraId="447EA1AF" w14:textId="77777777" w:rsidR="00632B45" w:rsidRPr="00632B45" w:rsidRDefault="00632B45" w:rsidP="00632B45">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The Association will:</w:t>
      </w:r>
    </w:p>
    <w:p w14:paraId="490D985B" w14:textId="56BCC2EB" w:rsidR="00632B45" w:rsidRPr="00632B45" w:rsidRDefault="00632B45" w:rsidP="00AE0913">
      <w:pPr>
        <w:numPr>
          <w:ilvl w:val="0"/>
          <w:numId w:val="12"/>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engage tenants and customers in service review and improvement </w:t>
      </w:r>
      <w:r w:rsidR="00AE0913" w:rsidRPr="00632B45">
        <w:rPr>
          <w:rFonts w:ascii="Calibri" w:eastAsia="Times New Roman" w:hAnsi="Calibri" w:cs="Calibri"/>
          <w:sz w:val="24"/>
          <w:szCs w:val="24"/>
          <w:lang w:eastAsia="en-GB"/>
        </w:rPr>
        <w:t>activity.</w:t>
      </w:r>
    </w:p>
    <w:p w14:paraId="299AB679" w14:textId="5220610C" w:rsidR="00632B45" w:rsidRPr="00632B45" w:rsidRDefault="00632B45" w:rsidP="00AE0913">
      <w:pPr>
        <w:numPr>
          <w:ilvl w:val="0"/>
          <w:numId w:val="12"/>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work with tenant groups and stakeholders to understand service </w:t>
      </w:r>
      <w:r w:rsidR="00AE0913" w:rsidRPr="00632B45">
        <w:rPr>
          <w:rFonts w:ascii="Calibri" w:eastAsia="Times New Roman" w:hAnsi="Calibri" w:cs="Calibri"/>
          <w:sz w:val="24"/>
          <w:szCs w:val="24"/>
          <w:lang w:eastAsia="en-GB"/>
        </w:rPr>
        <w:t>priorities.</w:t>
      </w:r>
    </w:p>
    <w:p w14:paraId="2F570A83" w14:textId="5DEBAF02" w:rsidR="00632B45" w:rsidRPr="00632B45" w:rsidRDefault="00632B45" w:rsidP="00AE0913">
      <w:pPr>
        <w:numPr>
          <w:ilvl w:val="0"/>
          <w:numId w:val="12"/>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support a culture of innovation and continuous </w:t>
      </w:r>
      <w:r w:rsidR="00AE0913" w:rsidRPr="00632B45">
        <w:rPr>
          <w:rFonts w:ascii="Calibri" w:eastAsia="Times New Roman" w:hAnsi="Calibri" w:cs="Calibri"/>
          <w:sz w:val="24"/>
          <w:szCs w:val="24"/>
          <w:lang w:eastAsia="en-GB"/>
        </w:rPr>
        <w:t>improvement.</w:t>
      </w:r>
    </w:p>
    <w:p w14:paraId="393B132A" w14:textId="77777777" w:rsidR="00632B45" w:rsidRPr="00632B45" w:rsidRDefault="00632B45" w:rsidP="00AE0913">
      <w:pPr>
        <w:numPr>
          <w:ilvl w:val="0"/>
          <w:numId w:val="12"/>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encourage staff involvement in identifying efficiency opportunities; and</w:t>
      </w:r>
    </w:p>
    <w:p w14:paraId="2A5B085A" w14:textId="77777777" w:rsidR="00632B45" w:rsidRPr="00632B45" w:rsidRDefault="00632B45" w:rsidP="00AE0913">
      <w:pPr>
        <w:numPr>
          <w:ilvl w:val="0"/>
          <w:numId w:val="12"/>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communicate Value for Money achievements to tenants, staff and stakeholders.</w:t>
      </w:r>
    </w:p>
    <w:p w14:paraId="015C3339" w14:textId="3637BBE2" w:rsidR="00632B45" w:rsidRDefault="00632B45" w:rsidP="00632B45">
      <w:pPr>
        <w:spacing w:after="0" w:line="240" w:lineRule="auto"/>
        <w:jc w:val="both"/>
        <w:rPr>
          <w:rFonts w:ascii="Calibri" w:eastAsia="Times New Roman" w:hAnsi="Calibri" w:cs="Calibri"/>
          <w:sz w:val="24"/>
          <w:szCs w:val="24"/>
          <w:lang w:eastAsia="en-GB"/>
        </w:rPr>
      </w:pPr>
    </w:p>
    <w:p w14:paraId="261A174A" w14:textId="77777777" w:rsidR="00F35B52" w:rsidRDefault="00F35B52" w:rsidP="00632B45">
      <w:pPr>
        <w:spacing w:after="0" w:line="240" w:lineRule="auto"/>
        <w:jc w:val="both"/>
        <w:rPr>
          <w:rFonts w:ascii="Calibri" w:eastAsia="Times New Roman" w:hAnsi="Calibri" w:cs="Calibri"/>
          <w:sz w:val="24"/>
          <w:szCs w:val="24"/>
          <w:lang w:eastAsia="en-GB"/>
        </w:rPr>
      </w:pPr>
    </w:p>
    <w:p w14:paraId="568A4E89" w14:textId="77777777" w:rsidR="00F35B52" w:rsidRDefault="00F35B52" w:rsidP="00632B45">
      <w:pPr>
        <w:spacing w:after="0" w:line="240" w:lineRule="auto"/>
        <w:jc w:val="both"/>
        <w:rPr>
          <w:rFonts w:ascii="Calibri" w:eastAsia="Times New Roman" w:hAnsi="Calibri" w:cs="Calibri"/>
          <w:sz w:val="24"/>
          <w:szCs w:val="24"/>
          <w:lang w:eastAsia="en-GB"/>
        </w:rPr>
      </w:pPr>
    </w:p>
    <w:p w14:paraId="2A02F6EA" w14:textId="77777777" w:rsidR="00F35B52" w:rsidRDefault="00F35B52" w:rsidP="00632B45">
      <w:pPr>
        <w:spacing w:after="0" w:line="240" w:lineRule="auto"/>
        <w:jc w:val="both"/>
        <w:rPr>
          <w:rFonts w:ascii="Calibri" w:eastAsia="Times New Roman" w:hAnsi="Calibri" w:cs="Calibri"/>
          <w:sz w:val="24"/>
          <w:szCs w:val="24"/>
          <w:lang w:eastAsia="en-GB"/>
        </w:rPr>
      </w:pPr>
    </w:p>
    <w:p w14:paraId="4DE682A4" w14:textId="77777777" w:rsidR="00F35B52" w:rsidRDefault="00F35B52" w:rsidP="00632B45">
      <w:pPr>
        <w:spacing w:after="0" w:line="240" w:lineRule="auto"/>
        <w:jc w:val="both"/>
        <w:rPr>
          <w:rFonts w:ascii="Calibri" w:eastAsia="Times New Roman" w:hAnsi="Calibri" w:cs="Calibri"/>
          <w:sz w:val="24"/>
          <w:szCs w:val="24"/>
          <w:lang w:eastAsia="en-GB"/>
        </w:rPr>
      </w:pPr>
    </w:p>
    <w:p w14:paraId="5E4C2959" w14:textId="77777777" w:rsidR="00F35B52" w:rsidRPr="00632B45" w:rsidRDefault="00F35B52" w:rsidP="00632B45">
      <w:pPr>
        <w:spacing w:after="0" w:line="240" w:lineRule="auto"/>
        <w:jc w:val="both"/>
        <w:rPr>
          <w:rFonts w:ascii="Calibri" w:eastAsia="Times New Roman" w:hAnsi="Calibri" w:cs="Calibri"/>
          <w:sz w:val="24"/>
          <w:szCs w:val="24"/>
          <w:lang w:eastAsia="en-GB"/>
        </w:rPr>
      </w:pPr>
    </w:p>
    <w:p w14:paraId="4925D2F8" w14:textId="77777777" w:rsidR="00632B45" w:rsidRPr="00632B45" w:rsidRDefault="00632B45" w:rsidP="00F35B52">
      <w:pPr>
        <w:spacing w:before="100" w:beforeAutospacing="1" w:after="100" w:afterAutospacing="1" w:line="240" w:lineRule="auto"/>
        <w:jc w:val="both"/>
        <w:outlineLvl w:val="2"/>
        <w:rPr>
          <w:rFonts w:ascii="Calibri" w:eastAsia="Times New Roman" w:hAnsi="Calibri" w:cs="Calibri"/>
          <w:b/>
          <w:bCs/>
          <w:sz w:val="24"/>
          <w:szCs w:val="24"/>
          <w:lang w:eastAsia="en-GB"/>
        </w:rPr>
      </w:pPr>
      <w:r w:rsidRPr="00632B45">
        <w:rPr>
          <w:rFonts w:ascii="Calibri" w:eastAsia="Times New Roman" w:hAnsi="Calibri" w:cs="Calibri"/>
          <w:b/>
          <w:bCs/>
          <w:sz w:val="24"/>
          <w:szCs w:val="24"/>
          <w:lang w:eastAsia="en-GB"/>
        </w:rPr>
        <w:t>Digital and Sustainable Service Delivery</w:t>
      </w:r>
    </w:p>
    <w:p w14:paraId="4B1B55F3" w14:textId="77777777" w:rsidR="00632B45" w:rsidRPr="00632B45" w:rsidRDefault="00632B45" w:rsidP="00F35B52">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The Association will:</w:t>
      </w:r>
    </w:p>
    <w:p w14:paraId="72BD391F" w14:textId="34A120C2" w:rsidR="00632B45" w:rsidRPr="00632B45" w:rsidRDefault="00632B45" w:rsidP="00F35B52">
      <w:pPr>
        <w:numPr>
          <w:ilvl w:val="0"/>
          <w:numId w:val="13"/>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utilise digital systems and data-driven decision making to improve operational efficiency and customer </w:t>
      </w:r>
      <w:r w:rsidR="00AE0913" w:rsidRPr="00632B45">
        <w:rPr>
          <w:rFonts w:ascii="Calibri" w:eastAsia="Times New Roman" w:hAnsi="Calibri" w:cs="Calibri"/>
          <w:sz w:val="24"/>
          <w:szCs w:val="24"/>
          <w:lang w:eastAsia="en-GB"/>
        </w:rPr>
        <w:t>experience.</w:t>
      </w:r>
    </w:p>
    <w:p w14:paraId="60453F0A" w14:textId="59051687" w:rsidR="00632B45" w:rsidRPr="00632B45" w:rsidRDefault="00632B45" w:rsidP="00F35B52">
      <w:pPr>
        <w:numPr>
          <w:ilvl w:val="0"/>
          <w:numId w:val="13"/>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support modern and agile working practices where these improve service </w:t>
      </w:r>
      <w:r w:rsidR="00AE0913" w:rsidRPr="00632B45">
        <w:rPr>
          <w:rFonts w:ascii="Calibri" w:eastAsia="Times New Roman" w:hAnsi="Calibri" w:cs="Calibri"/>
          <w:sz w:val="24"/>
          <w:szCs w:val="24"/>
          <w:lang w:eastAsia="en-GB"/>
        </w:rPr>
        <w:t>delivery.</w:t>
      </w:r>
    </w:p>
    <w:p w14:paraId="5B90484F" w14:textId="724718AA" w:rsidR="00632B45" w:rsidRPr="00632B45" w:rsidRDefault="00632B45" w:rsidP="00F35B52">
      <w:pPr>
        <w:numPr>
          <w:ilvl w:val="0"/>
          <w:numId w:val="13"/>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promote sustainable procurement and environmentally responsible </w:t>
      </w:r>
      <w:r w:rsidR="00AE0913" w:rsidRPr="00632B45">
        <w:rPr>
          <w:rFonts w:ascii="Calibri" w:eastAsia="Times New Roman" w:hAnsi="Calibri" w:cs="Calibri"/>
          <w:sz w:val="24"/>
          <w:szCs w:val="24"/>
          <w:lang w:eastAsia="en-GB"/>
        </w:rPr>
        <w:t>practices.</w:t>
      </w:r>
    </w:p>
    <w:p w14:paraId="4932EB32" w14:textId="77777777" w:rsidR="00632B45" w:rsidRPr="00632B45" w:rsidRDefault="00632B45" w:rsidP="00F35B52">
      <w:pPr>
        <w:numPr>
          <w:ilvl w:val="0"/>
          <w:numId w:val="13"/>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consider whole-life costs when evaluating investment and procurement decisions; and</w:t>
      </w:r>
    </w:p>
    <w:p w14:paraId="4175B79A" w14:textId="77777777" w:rsidR="00632B45" w:rsidRPr="00632B45" w:rsidRDefault="00632B45" w:rsidP="00F35B52">
      <w:pPr>
        <w:numPr>
          <w:ilvl w:val="0"/>
          <w:numId w:val="13"/>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support long-term sustainability through effective asset management and energy efficiency improvements.</w:t>
      </w:r>
    </w:p>
    <w:p w14:paraId="5C117200" w14:textId="618CDAE7" w:rsidR="00632B45" w:rsidRPr="00632B45" w:rsidRDefault="00632B45" w:rsidP="00F35B52">
      <w:pPr>
        <w:spacing w:after="0" w:line="240" w:lineRule="auto"/>
        <w:jc w:val="both"/>
        <w:rPr>
          <w:rFonts w:ascii="Calibri" w:eastAsia="Times New Roman" w:hAnsi="Calibri" w:cs="Calibri"/>
          <w:sz w:val="24"/>
          <w:szCs w:val="24"/>
          <w:lang w:eastAsia="en-GB"/>
        </w:rPr>
      </w:pPr>
    </w:p>
    <w:p w14:paraId="244F48C9" w14:textId="77777777" w:rsidR="00632B45" w:rsidRPr="00632B45" w:rsidRDefault="00632B45" w:rsidP="00F35B52">
      <w:pPr>
        <w:spacing w:before="100" w:beforeAutospacing="1" w:after="100" w:afterAutospacing="1" w:line="240" w:lineRule="auto"/>
        <w:jc w:val="both"/>
        <w:outlineLvl w:val="0"/>
        <w:rPr>
          <w:rFonts w:ascii="Calibri" w:eastAsia="Times New Roman" w:hAnsi="Calibri" w:cs="Calibri"/>
          <w:b/>
          <w:bCs/>
          <w:kern w:val="36"/>
          <w:sz w:val="24"/>
          <w:szCs w:val="24"/>
          <w:lang w:eastAsia="en-GB"/>
        </w:rPr>
      </w:pPr>
      <w:r w:rsidRPr="00632B45">
        <w:rPr>
          <w:rFonts w:ascii="Calibri" w:eastAsia="Times New Roman" w:hAnsi="Calibri" w:cs="Calibri"/>
          <w:b/>
          <w:bCs/>
          <w:kern w:val="36"/>
          <w:sz w:val="24"/>
          <w:szCs w:val="24"/>
          <w:lang w:eastAsia="en-GB"/>
        </w:rPr>
        <w:t>5. Monitoring and Reporting – Value for Money</w:t>
      </w:r>
    </w:p>
    <w:p w14:paraId="10A8183F" w14:textId="77777777" w:rsidR="00632B45" w:rsidRPr="00632B45" w:rsidRDefault="00632B45" w:rsidP="00F35B52">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Progress against this strategy will be monitored through:</w:t>
      </w:r>
    </w:p>
    <w:p w14:paraId="1BB6D878" w14:textId="49BA5DFF" w:rsidR="00632B45" w:rsidRPr="00632B45" w:rsidRDefault="00632B45" w:rsidP="00F35B52">
      <w:pPr>
        <w:numPr>
          <w:ilvl w:val="0"/>
          <w:numId w:val="14"/>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KPI dashboards and performance </w:t>
      </w:r>
      <w:r w:rsidR="00AE0913" w:rsidRPr="00632B45">
        <w:rPr>
          <w:rFonts w:ascii="Calibri" w:eastAsia="Times New Roman" w:hAnsi="Calibri" w:cs="Calibri"/>
          <w:sz w:val="24"/>
          <w:szCs w:val="24"/>
          <w:lang w:eastAsia="en-GB"/>
        </w:rPr>
        <w:t>reporting.</w:t>
      </w:r>
    </w:p>
    <w:p w14:paraId="509B342E" w14:textId="6FD6BA2B" w:rsidR="00632B45" w:rsidRPr="00632B45" w:rsidRDefault="00632B45" w:rsidP="00F35B52">
      <w:pPr>
        <w:numPr>
          <w:ilvl w:val="0"/>
          <w:numId w:val="14"/>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annual budget monitoring and financial </w:t>
      </w:r>
      <w:r w:rsidR="00AE0913" w:rsidRPr="00632B45">
        <w:rPr>
          <w:rFonts w:ascii="Calibri" w:eastAsia="Times New Roman" w:hAnsi="Calibri" w:cs="Calibri"/>
          <w:sz w:val="24"/>
          <w:szCs w:val="24"/>
          <w:lang w:eastAsia="en-GB"/>
        </w:rPr>
        <w:t>reporting.</w:t>
      </w:r>
    </w:p>
    <w:p w14:paraId="6D2DB894" w14:textId="6F293BC7" w:rsidR="00632B45" w:rsidRPr="00632B45" w:rsidRDefault="00632B45" w:rsidP="00F35B52">
      <w:pPr>
        <w:numPr>
          <w:ilvl w:val="0"/>
          <w:numId w:val="14"/>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benchmarking </w:t>
      </w:r>
      <w:r w:rsidR="00AE0913" w:rsidRPr="00632B45">
        <w:rPr>
          <w:rFonts w:ascii="Calibri" w:eastAsia="Times New Roman" w:hAnsi="Calibri" w:cs="Calibri"/>
          <w:sz w:val="24"/>
          <w:szCs w:val="24"/>
          <w:lang w:eastAsia="en-GB"/>
        </w:rPr>
        <w:t>analysis.</w:t>
      </w:r>
    </w:p>
    <w:p w14:paraId="0E0EE6E0" w14:textId="0D47CAD2" w:rsidR="00632B45" w:rsidRPr="00632B45" w:rsidRDefault="00632B45" w:rsidP="00F35B52">
      <w:pPr>
        <w:numPr>
          <w:ilvl w:val="0"/>
          <w:numId w:val="14"/>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internal audit and service review </w:t>
      </w:r>
      <w:r w:rsidR="00AE0913" w:rsidRPr="00632B45">
        <w:rPr>
          <w:rFonts w:ascii="Calibri" w:eastAsia="Times New Roman" w:hAnsi="Calibri" w:cs="Calibri"/>
          <w:sz w:val="24"/>
          <w:szCs w:val="24"/>
          <w:lang w:eastAsia="en-GB"/>
        </w:rPr>
        <w:t>activity.</w:t>
      </w:r>
    </w:p>
    <w:p w14:paraId="6CBBE26F" w14:textId="2E8CED8E" w:rsidR="00632B45" w:rsidRPr="00632B45" w:rsidRDefault="00632B45" w:rsidP="00F35B52">
      <w:pPr>
        <w:numPr>
          <w:ilvl w:val="0"/>
          <w:numId w:val="14"/>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procurement and contract performance </w:t>
      </w:r>
      <w:r w:rsidR="00AE0913" w:rsidRPr="00632B45">
        <w:rPr>
          <w:rFonts w:ascii="Calibri" w:eastAsia="Times New Roman" w:hAnsi="Calibri" w:cs="Calibri"/>
          <w:sz w:val="24"/>
          <w:szCs w:val="24"/>
          <w:lang w:eastAsia="en-GB"/>
        </w:rPr>
        <w:t>reporting.</w:t>
      </w:r>
    </w:p>
    <w:p w14:paraId="7EEAABF7" w14:textId="77777777" w:rsidR="00632B45" w:rsidRPr="00632B45" w:rsidRDefault="00632B45" w:rsidP="00F35B52">
      <w:pPr>
        <w:numPr>
          <w:ilvl w:val="0"/>
          <w:numId w:val="14"/>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tenant feedback and satisfaction measures; and</w:t>
      </w:r>
    </w:p>
    <w:p w14:paraId="0BD41573" w14:textId="77777777" w:rsidR="00632B45" w:rsidRPr="00632B45" w:rsidRDefault="00632B45" w:rsidP="00F35B52">
      <w:pPr>
        <w:numPr>
          <w:ilvl w:val="0"/>
          <w:numId w:val="14"/>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regular reporting to the Board and Audit Committee.</w:t>
      </w:r>
    </w:p>
    <w:p w14:paraId="624793D9" w14:textId="77777777" w:rsidR="00632B45" w:rsidRPr="00632B45" w:rsidRDefault="00632B45" w:rsidP="00F35B52">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The Association will publish information on Value for Money performance within its annual performance reporting arrangements.</w:t>
      </w:r>
    </w:p>
    <w:p w14:paraId="6EFFD913" w14:textId="77777777" w:rsidR="00632B45" w:rsidRPr="00632B45" w:rsidRDefault="00632B45" w:rsidP="00F35B52">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Where required, the Association will also comply with Scottish Government guidance relating to Value for Money assessments for development activity.</w:t>
      </w:r>
    </w:p>
    <w:p w14:paraId="6837A7A9" w14:textId="4D46D3A1" w:rsidR="00632B45" w:rsidRPr="00632B45" w:rsidRDefault="00632B45" w:rsidP="00F35B52">
      <w:pPr>
        <w:spacing w:after="0" w:line="240" w:lineRule="auto"/>
        <w:jc w:val="both"/>
        <w:rPr>
          <w:rFonts w:ascii="Calibri" w:eastAsia="Times New Roman" w:hAnsi="Calibri" w:cs="Calibri"/>
          <w:sz w:val="24"/>
          <w:szCs w:val="24"/>
          <w:lang w:eastAsia="en-GB"/>
        </w:rPr>
      </w:pPr>
    </w:p>
    <w:p w14:paraId="3A27DEAE" w14:textId="77777777" w:rsidR="00632B45" w:rsidRPr="00632B45" w:rsidRDefault="00632B45" w:rsidP="00F35B52">
      <w:pPr>
        <w:spacing w:before="100" w:beforeAutospacing="1" w:after="100" w:afterAutospacing="1" w:line="240" w:lineRule="auto"/>
        <w:jc w:val="both"/>
        <w:outlineLvl w:val="0"/>
        <w:rPr>
          <w:rFonts w:ascii="Calibri" w:eastAsia="Times New Roman" w:hAnsi="Calibri" w:cs="Calibri"/>
          <w:b/>
          <w:bCs/>
          <w:kern w:val="36"/>
          <w:sz w:val="24"/>
          <w:szCs w:val="24"/>
          <w:lang w:eastAsia="en-GB"/>
        </w:rPr>
      </w:pPr>
      <w:r w:rsidRPr="00632B45">
        <w:rPr>
          <w:rFonts w:ascii="Calibri" w:eastAsia="Times New Roman" w:hAnsi="Calibri" w:cs="Calibri"/>
          <w:b/>
          <w:bCs/>
          <w:kern w:val="36"/>
          <w:sz w:val="24"/>
          <w:szCs w:val="24"/>
          <w:lang w:eastAsia="en-GB"/>
        </w:rPr>
        <w:t>6. Procurement Strategy</w:t>
      </w:r>
    </w:p>
    <w:p w14:paraId="26967C59" w14:textId="77777777" w:rsidR="00632B45" w:rsidRPr="00632B45" w:rsidRDefault="00632B45" w:rsidP="00F35B52">
      <w:pPr>
        <w:spacing w:before="100" w:beforeAutospacing="1" w:after="100" w:afterAutospacing="1" w:line="240" w:lineRule="auto"/>
        <w:jc w:val="both"/>
        <w:outlineLvl w:val="1"/>
        <w:rPr>
          <w:rFonts w:ascii="Calibri" w:eastAsia="Times New Roman" w:hAnsi="Calibri" w:cs="Calibri"/>
          <w:b/>
          <w:bCs/>
          <w:sz w:val="24"/>
          <w:szCs w:val="24"/>
          <w:lang w:eastAsia="en-GB"/>
        </w:rPr>
      </w:pPr>
      <w:r w:rsidRPr="00632B45">
        <w:rPr>
          <w:rFonts w:ascii="Calibri" w:eastAsia="Times New Roman" w:hAnsi="Calibri" w:cs="Calibri"/>
          <w:b/>
          <w:bCs/>
          <w:sz w:val="24"/>
          <w:szCs w:val="24"/>
          <w:lang w:eastAsia="en-GB"/>
        </w:rPr>
        <w:t>6.1 Strategic Procurement Approach</w:t>
      </w:r>
    </w:p>
    <w:p w14:paraId="762D3294" w14:textId="77777777" w:rsidR="00632B45" w:rsidRPr="00632B45" w:rsidRDefault="00632B45" w:rsidP="00F35B52">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The Association undertakes procurement activity across a wide range of works, goods and services, including responsive repairs, planned maintenance, development activity and corporate services.</w:t>
      </w:r>
    </w:p>
    <w:p w14:paraId="3EFA4636" w14:textId="77777777" w:rsidR="00632B45" w:rsidRDefault="00632B45" w:rsidP="00F35B52">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As a contracting authority, Queens Cross complies with the Procurement Reform (Scotland) Act 2014 and associated procurement regulations.</w:t>
      </w:r>
    </w:p>
    <w:p w14:paraId="350F64E5" w14:textId="77777777" w:rsidR="00F35B52" w:rsidRDefault="00F35B52" w:rsidP="00F35B52">
      <w:pPr>
        <w:spacing w:before="100" w:beforeAutospacing="1" w:after="100" w:afterAutospacing="1" w:line="240" w:lineRule="auto"/>
        <w:jc w:val="both"/>
        <w:rPr>
          <w:rFonts w:ascii="Calibri" w:eastAsia="Times New Roman" w:hAnsi="Calibri" w:cs="Calibri"/>
          <w:sz w:val="24"/>
          <w:szCs w:val="24"/>
          <w:lang w:eastAsia="en-GB"/>
        </w:rPr>
      </w:pPr>
    </w:p>
    <w:p w14:paraId="1B4E80AB" w14:textId="77777777" w:rsidR="00F35B52" w:rsidRDefault="00F35B52" w:rsidP="00F35B52">
      <w:pPr>
        <w:spacing w:before="100" w:beforeAutospacing="1" w:after="100" w:afterAutospacing="1" w:line="240" w:lineRule="auto"/>
        <w:jc w:val="both"/>
        <w:rPr>
          <w:rFonts w:ascii="Calibri" w:eastAsia="Times New Roman" w:hAnsi="Calibri" w:cs="Calibri"/>
          <w:sz w:val="24"/>
          <w:szCs w:val="24"/>
          <w:lang w:eastAsia="en-GB"/>
        </w:rPr>
      </w:pPr>
    </w:p>
    <w:p w14:paraId="12472F6C" w14:textId="77777777" w:rsidR="00F35B52" w:rsidRPr="00632B45" w:rsidRDefault="00F35B52" w:rsidP="00F35B52">
      <w:pPr>
        <w:spacing w:before="100" w:beforeAutospacing="1" w:after="100" w:afterAutospacing="1" w:line="240" w:lineRule="auto"/>
        <w:jc w:val="both"/>
        <w:rPr>
          <w:rFonts w:ascii="Calibri" w:eastAsia="Times New Roman" w:hAnsi="Calibri" w:cs="Calibri"/>
          <w:sz w:val="24"/>
          <w:szCs w:val="24"/>
          <w:lang w:eastAsia="en-GB"/>
        </w:rPr>
      </w:pPr>
    </w:p>
    <w:p w14:paraId="22645591" w14:textId="77777777" w:rsidR="00632B45" w:rsidRPr="00632B45" w:rsidRDefault="00632B45" w:rsidP="00F35B52">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Our procurement activity will be guided by the principles of:</w:t>
      </w:r>
    </w:p>
    <w:p w14:paraId="7E336E3E" w14:textId="6EF1BCD5" w:rsidR="00632B45" w:rsidRPr="00632B45" w:rsidRDefault="00AE0913" w:rsidP="00F35B52">
      <w:pPr>
        <w:numPr>
          <w:ilvl w:val="0"/>
          <w:numId w:val="15"/>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transparency.</w:t>
      </w:r>
    </w:p>
    <w:p w14:paraId="1619472C" w14:textId="7A3D3FE9" w:rsidR="00632B45" w:rsidRPr="00632B45" w:rsidRDefault="00632B45" w:rsidP="00F35B52">
      <w:pPr>
        <w:numPr>
          <w:ilvl w:val="0"/>
          <w:numId w:val="15"/>
        </w:numPr>
        <w:spacing w:before="100" w:beforeAutospacing="1" w:after="100" w:afterAutospacing="1" w:line="240" w:lineRule="auto"/>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equal treatment and </w:t>
      </w:r>
      <w:r w:rsidR="00AE0913" w:rsidRPr="00632B45">
        <w:rPr>
          <w:rFonts w:ascii="Calibri" w:eastAsia="Times New Roman" w:hAnsi="Calibri" w:cs="Calibri"/>
          <w:sz w:val="24"/>
          <w:szCs w:val="24"/>
          <w:lang w:eastAsia="en-GB"/>
        </w:rPr>
        <w:t>non-discrimination.</w:t>
      </w:r>
    </w:p>
    <w:p w14:paraId="62CC2631" w14:textId="4AA2F2E3" w:rsidR="00632B45" w:rsidRPr="00632B45" w:rsidRDefault="00AE0913" w:rsidP="00F35B52">
      <w:pPr>
        <w:numPr>
          <w:ilvl w:val="0"/>
          <w:numId w:val="15"/>
        </w:numPr>
        <w:spacing w:before="100" w:beforeAutospacing="1" w:after="100" w:afterAutospacing="1" w:line="240" w:lineRule="auto"/>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proportionality.</w:t>
      </w:r>
    </w:p>
    <w:p w14:paraId="4CE22361" w14:textId="77777777" w:rsidR="00632B45" w:rsidRPr="00632B45" w:rsidRDefault="00632B45" w:rsidP="00F35B52">
      <w:pPr>
        <w:numPr>
          <w:ilvl w:val="0"/>
          <w:numId w:val="15"/>
        </w:numPr>
        <w:spacing w:before="100" w:beforeAutospacing="1" w:after="100" w:afterAutospacing="1" w:line="240" w:lineRule="auto"/>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sustainability; and</w:t>
      </w:r>
    </w:p>
    <w:p w14:paraId="1A742A90" w14:textId="77777777" w:rsidR="00632B45" w:rsidRPr="00632B45" w:rsidRDefault="00632B45" w:rsidP="00F35B52">
      <w:pPr>
        <w:numPr>
          <w:ilvl w:val="0"/>
          <w:numId w:val="15"/>
        </w:numPr>
        <w:spacing w:before="100" w:beforeAutospacing="1" w:after="100" w:afterAutospacing="1" w:line="240" w:lineRule="auto"/>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Value for Money.</w:t>
      </w:r>
    </w:p>
    <w:p w14:paraId="6FACCA85" w14:textId="4E12607C" w:rsidR="00632B45" w:rsidRPr="00632B45" w:rsidRDefault="00632B45" w:rsidP="00F35B52">
      <w:pPr>
        <w:spacing w:before="100" w:beforeAutospacing="1" w:after="100" w:afterAutospacing="1" w:line="240" w:lineRule="auto"/>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The Association will select procurement routes appropriate to the scale, complexity and risk of each contract and will utilise external procurement frameworks where there is a clear operational or VfM benefit.</w:t>
      </w:r>
      <w:r w:rsidRPr="00632B45">
        <w:rPr>
          <w:rFonts w:ascii="Calibri" w:eastAsia="Times New Roman" w:hAnsi="Calibri" w:cs="Calibri"/>
          <w:noProof/>
          <w:sz w:val="24"/>
          <w:szCs w:val="24"/>
          <w:lang w:eastAsia="en-GB"/>
        </w:rPr>
        <w:drawing>
          <wp:inline distT="0" distB="0" distL="0" distR="0" wp14:anchorId="60318C4C" wp14:editId="25CA17FA">
            <wp:extent cx="4683459" cy="3162300"/>
            <wp:effectExtent l="0" t="0" r="3175" b="0"/>
            <wp:docPr id="15153260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97419" cy="3171726"/>
                    </a:xfrm>
                    <a:prstGeom prst="rect">
                      <a:avLst/>
                    </a:prstGeom>
                    <a:noFill/>
                  </pic:spPr>
                </pic:pic>
              </a:graphicData>
            </a:graphic>
          </wp:inline>
        </w:drawing>
      </w:r>
    </w:p>
    <w:p w14:paraId="52E24AAC" w14:textId="77777777" w:rsidR="00632B45" w:rsidRPr="00632B45" w:rsidRDefault="00632B45" w:rsidP="00F35B52">
      <w:pPr>
        <w:spacing w:before="100" w:beforeAutospacing="1" w:after="100" w:afterAutospacing="1" w:line="240" w:lineRule="auto"/>
        <w:jc w:val="both"/>
        <w:outlineLvl w:val="1"/>
        <w:rPr>
          <w:rFonts w:ascii="Calibri" w:eastAsia="Times New Roman" w:hAnsi="Calibri" w:cs="Calibri"/>
          <w:b/>
          <w:bCs/>
          <w:sz w:val="24"/>
          <w:szCs w:val="24"/>
          <w:lang w:eastAsia="en-GB"/>
        </w:rPr>
      </w:pPr>
      <w:r w:rsidRPr="00632B45">
        <w:rPr>
          <w:rFonts w:ascii="Calibri" w:eastAsia="Times New Roman" w:hAnsi="Calibri" w:cs="Calibri"/>
          <w:b/>
          <w:bCs/>
          <w:sz w:val="24"/>
          <w:szCs w:val="24"/>
          <w:lang w:eastAsia="en-GB"/>
        </w:rPr>
        <w:t>6.2 Procurement Priorities</w:t>
      </w:r>
    </w:p>
    <w:p w14:paraId="4E579A26" w14:textId="77777777" w:rsidR="00632B45" w:rsidRPr="00632B45" w:rsidRDefault="00632B45" w:rsidP="00F35B52">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The Association’s procurement priorities are to:</w:t>
      </w:r>
    </w:p>
    <w:p w14:paraId="11C192B4" w14:textId="64E3C78C" w:rsidR="00632B45" w:rsidRPr="00632B45" w:rsidRDefault="00632B45" w:rsidP="00F35B52">
      <w:pPr>
        <w:numPr>
          <w:ilvl w:val="0"/>
          <w:numId w:val="16"/>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achieve Value for Money through effective planning and </w:t>
      </w:r>
      <w:r w:rsidR="00AE0913" w:rsidRPr="00632B45">
        <w:rPr>
          <w:rFonts w:ascii="Calibri" w:eastAsia="Times New Roman" w:hAnsi="Calibri" w:cs="Calibri"/>
          <w:sz w:val="24"/>
          <w:szCs w:val="24"/>
          <w:lang w:eastAsia="en-GB"/>
        </w:rPr>
        <w:t>procurement.</w:t>
      </w:r>
    </w:p>
    <w:p w14:paraId="4A25B046" w14:textId="5B1E08FA" w:rsidR="00632B45" w:rsidRPr="00632B45" w:rsidRDefault="00632B45" w:rsidP="00F35B52">
      <w:pPr>
        <w:numPr>
          <w:ilvl w:val="0"/>
          <w:numId w:val="16"/>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maintain high-quality service delivery </w:t>
      </w:r>
      <w:r w:rsidR="00AE0913" w:rsidRPr="00632B45">
        <w:rPr>
          <w:rFonts w:ascii="Calibri" w:eastAsia="Times New Roman" w:hAnsi="Calibri" w:cs="Calibri"/>
          <w:sz w:val="24"/>
          <w:szCs w:val="24"/>
          <w:lang w:eastAsia="en-GB"/>
        </w:rPr>
        <w:t>standards.</w:t>
      </w:r>
    </w:p>
    <w:p w14:paraId="22E83FB4" w14:textId="2225A471" w:rsidR="00632B45" w:rsidRPr="00632B45" w:rsidRDefault="00632B45" w:rsidP="00F35B52">
      <w:pPr>
        <w:numPr>
          <w:ilvl w:val="0"/>
          <w:numId w:val="16"/>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strengthen contract and supplier </w:t>
      </w:r>
      <w:r w:rsidR="00AE0913" w:rsidRPr="00632B45">
        <w:rPr>
          <w:rFonts w:ascii="Calibri" w:eastAsia="Times New Roman" w:hAnsi="Calibri" w:cs="Calibri"/>
          <w:sz w:val="24"/>
          <w:szCs w:val="24"/>
          <w:lang w:eastAsia="en-GB"/>
        </w:rPr>
        <w:t>management.</w:t>
      </w:r>
    </w:p>
    <w:p w14:paraId="42E0A0CD" w14:textId="51368358" w:rsidR="00632B45" w:rsidRPr="00632B45" w:rsidRDefault="00632B45" w:rsidP="00F35B52">
      <w:pPr>
        <w:numPr>
          <w:ilvl w:val="0"/>
          <w:numId w:val="16"/>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support local economic and community </w:t>
      </w:r>
      <w:r w:rsidR="00AE0913" w:rsidRPr="00632B45">
        <w:rPr>
          <w:rFonts w:ascii="Calibri" w:eastAsia="Times New Roman" w:hAnsi="Calibri" w:cs="Calibri"/>
          <w:sz w:val="24"/>
          <w:szCs w:val="24"/>
          <w:lang w:eastAsia="en-GB"/>
        </w:rPr>
        <w:t>benefits.</w:t>
      </w:r>
    </w:p>
    <w:p w14:paraId="3E85AC18" w14:textId="0FB49FCC" w:rsidR="00632B45" w:rsidRPr="00632B45" w:rsidRDefault="00632B45" w:rsidP="00F35B52">
      <w:pPr>
        <w:numPr>
          <w:ilvl w:val="0"/>
          <w:numId w:val="16"/>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improve efficiency through collaboration and framework </w:t>
      </w:r>
      <w:r w:rsidR="00AE0913" w:rsidRPr="00632B45">
        <w:rPr>
          <w:rFonts w:ascii="Calibri" w:eastAsia="Times New Roman" w:hAnsi="Calibri" w:cs="Calibri"/>
          <w:sz w:val="24"/>
          <w:szCs w:val="24"/>
          <w:lang w:eastAsia="en-GB"/>
        </w:rPr>
        <w:t>opportunities.</w:t>
      </w:r>
    </w:p>
    <w:p w14:paraId="2927E378" w14:textId="379A79A7" w:rsidR="00632B45" w:rsidRPr="00632B45" w:rsidRDefault="00632B45" w:rsidP="00F35B52">
      <w:pPr>
        <w:numPr>
          <w:ilvl w:val="0"/>
          <w:numId w:val="16"/>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ensure procurement processes remain compliant, transparent and </w:t>
      </w:r>
      <w:r w:rsidR="00AE0913" w:rsidRPr="00632B45">
        <w:rPr>
          <w:rFonts w:ascii="Calibri" w:eastAsia="Times New Roman" w:hAnsi="Calibri" w:cs="Calibri"/>
          <w:sz w:val="24"/>
          <w:szCs w:val="24"/>
          <w:lang w:eastAsia="en-GB"/>
        </w:rPr>
        <w:t>proportionate.</w:t>
      </w:r>
    </w:p>
    <w:p w14:paraId="7A4E48C2" w14:textId="77777777" w:rsidR="00632B45" w:rsidRPr="00632B45" w:rsidRDefault="00632B45" w:rsidP="00F35B52">
      <w:pPr>
        <w:numPr>
          <w:ilvl w:val="0"/>
          <w:numId w:val="16"/>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support fair work practices, including Living Wage principles; and</w:t>
      </w:r>
    </w:p>
    <w:p w14:paraId="284A3656" w14:textId="77777777" w:rsidR="00632B45" w:rsidRPr="00632B45" w:rsidRDefault="00632B45" w:rsidP="00F35B52">
      <w:pPr>
        <w:numPr>
          <w:ilvl w:val="0"/>
          <w:numId w:val="16"/>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embed sustainability and environmental considerations within procurement activity.</w:t>
      </w:r>
    </w:p>
    <w:p w14:paraId="42133E75" w14:textId="1E81598E" w:rsidR="00632B45" w:rsidRDefault="00632B45" w:rsidP="00F35B52">
      <w:pPr>
        <w:spacing w:after="0" w:line="240" w:lineRule="auto"/>
        <w:jc w:val="both"/>
        <w:rPr>
          <w:rFonts w:ascii="Calibri" w:eastAsia="Times New Roman" w:hAnsi="Calibri" w:cs="Calibri"/>
          <w:sz w:val="24"/>
          <w:szCs w:val="24"/>
          <w:lang w:eastAsia="en-GB"/>
        </w:rPr>
      </w:pPr>
    </w:p>
    <w:p w14:paraId="3952BB90" w14:textId="77777777" w:rsidR="00F35B52" w:rsidRDefault="00F35B52" w:rsidP="00F35B52">
      <w:pPr>
        <w:spacing w:after="0" w:line="240" w:lineRule="auto"/>
        <w:jc w:val="both"/>
        <w:rPr>
          <w:rFonts w:ascii="Calibri" w:eastAsia="Times New Roman" w:hAnsi="Calibri" w:cs="Calibri"/>
          <w:sz w:val="24"/>
          <w:szCs w:val="24"/>
          <w:lang w:eastAsia="en-GB"/>
        </w:rPr>
      </w:pPr>
    </w:p>
    <w:p w14:paraId="2C4305FB" w14:textId="77777777" w:rsidR="00F35B52" w:rsidRDefault="00F35B52" w:rsidP="00F35B52">
      <w:pPr>
        <w:spacing w:after="0" w:line="240" w:lineRule="auto"/>
        <w:jc w:val="both"/>
        <w:rPr>
          <w:rFonts w:ascii="Calibri" w:eastAsia="Times New Roman" w:hAnsi="Calibri" w:cs="Calibri"/>
          <w:sz w:val="24"/>
          <w:szCs w:val="24"/>
          <w:lang w:eastAsia="en-GB"/>
        </w:rPr>
      </w:pPr>
    </w:p>
    <w:p w14:paraId="6FB6275A" w14:textId="77777777" w:rsidR="00F35B52" w:rsidRPr="00632B45" w:rsidRDefault="00F35B52" w:rsidP="00F35B52">
      <w:pPr>
        <w:spacing w:after="0" w:line="240" w:lineRule="auto"/>
        <w:jc w:val="both"/>
        <w:rPr>
          <w:rFonts w:ascii="Calibri" w:eastAsia="Times New Roman" w:hAnsi="Calibri" w:cs="Calibri"/>
          <w:sz w:val="24"/>
          <w:szCs w:val="24"/>
          <w:lang w:eastAsia="en-GB"/>
        </w:rPr>
      </w:pPr>
    </w:p>
    <w:p w14:paraId="774FF7B3" w14:textId="77777777" w:rsidR="00632B45" w:rsidRPr="00632B45" w:rsidRDefault="00632B45" w:rsidP="00F35B52">
      <w:pPr>
        <w:spacing w:before="100" w:beforeAutospacing="1" w:after="100" w:afterAutospacing="1" w:line="240" w:lineRule="auto"/>
        <w:jc w:val="both"/>
        <w:outlineLvl w:val="1"/>
        <w:rPr>
          <w:rFonts w:ascii="Calibri" w:eastAsia="Times New Roman" w:hAnsi="Calibri" w:cs="Calibri"/>
          <w:b/>
          <w:bCs/>
          <w:sz w:val="24"/>
          <w:szCs w:val="24"/>
          <w:lang w:eastAsia="en-GB"/>
        </w:rPr>
      </w:pPr>
      <w:r w:rsidRPr="00632B45">
        <w:rPr>
          <w:rFonts w:ascii="Calibri" w:eastAsia="Times New Roman" w:hAnsi="Calibri" w:cs="Calibri"/>
          <w:b/>
          <w:bCs/>
          <w:sz w:val="24"/>
          <w:szCs w:val="24"/>
          <w:lang w:eastAsia="en-GB"/>
        </w:rPr>
        <w:t>6.3 Community Benefits and Sustainability</w:t>
      </w:r>
    </w:p>
    <w:p w14:paraId="51DE8F21" w14:textId="77777777" w:rsidR="00632B45" w:rsidRPr="00632B45" w:rsidRDefault="00632B45" w:rsidP="00F35B52">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Queens Cross recognises that procurement activity can deliver wider social, economic and environmental benefits.</w:t>
      </w:r>
    </w:p>
    <w:p w14:paraId="6225BDA0" w14:textId="77777777" w:rsidR="00632B45" w:rsidRPr="00632B45" w:rsidRDefault="00632B45" w:rsidP="00F35B52">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The Association will seek to deliver:</w:t>
      </w:r>
    </w:p>
    <w:p w14:paraId="5CE89EC1" w14:textId="118FD01A" w:rsidR="00632B45" w:rsidRPr="00632B45" w:rsidRDefault="00632B45" w:rsidP="00F35B52">
      <w:pPr>
        <w:numPr>
          <w:ilvl w:val="0"/>
          <w:numId w:val="17"/>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local employment and apprenticeship </w:t>
      </w:r>
      <w:r w:rsidR="00AE0913" w:rsidRPr="00632B45">
        <w:rPr>
          <w:rFonts w:ascii="Calibri" w:eastAsia="Times New Roman" w:hAnsi="Calibri" w:cs="Calibri"/>
          <w:sz w:val="24"/>
          <w:szCs w:val="24"/>
          <w:lang w:eastAsia="en-GB"/>
        </w:rPr>
        <w:t>opportunities.</w:t>
      </w:r>
    </w:p>
    <w:p w14:paraId="631F4713" w14:textId="0C30A3B2" w:rsidR="00632B45" w:rsidRPr="00632B45" w:rsidRDefault="00632B45" w:rsidP="00F35B52">
      <w:pPr>
        <w:numPr>
          <w:ilvl w:val="0"/>
          <w:numId w:val="17"/>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support for SMEs and social </w:t>
      </w:r>
      <w:r w:rsidR="00AE0913" w:rsidRPr="00632B45">
        <w:rPr>
          <w:rFonts w:ascii="Calibri" w:eastAsia="Times New Roman" w:hAnsi="Calibri" w:cs="Calibri"/>
          <w:sz w:val="24"/>
          <w:szCs w:val="24"/>
          <w:lang w:eastAsia="en-GB"/>
        </w:rPr>
        <w:t>enterprises.</w:t>
      </w:r>
    </w:p>
    <w:p w14:paraId="41F6927F" w14:textId="6943A4F2" w:rsidR="00632B45" w:rsidRPr="00632B45" w:rsidRDefault="00632B45" w:rsidP="00F35B52">
      <w:pPr>
        <w:numPr>
          <w:ilvl w:val="0"/>
          <w:numId w:val="17"/>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environmental improvements and reduced carbon </w:t>
      </w:r>
      <w:r w:rsidR="00AE0913" w:rsidRPr="00632B45">
        <w:rPr>
          <w:rFonts w:ascii="Calibri" w:eastAsia="Times New Roman" w:hAnsi="Calibri" w:cs="Calibri"/>
          <w:sz w:val="24"/>
          <w:szCs w:val="24"/>
          <w:lang w:eastAsia="en-GB"/>
        </w:rPr>
        <w:t>impact.</w:t>
      </w:r>
    </w:p>
    <w:p w14:paraId="2B5EEFE0" w14:textId="77777777" w:rsidR="00632B45" w:rsidRPr="00632B45" w:rsidRDefault="00632B45" w:rsidP="00F35B52">
      <w:pPr>
        <w:numPr>
          <w:ilvl w:val="0"/>
          <w:numId w:val="17"/>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fair work and ethical employment practices; and</w:t>
      </w:r>
    </w:p>
    <w:p w14:paraId="742520C4" w14:textId="77777777" w:rsidR="00632B45" w:rsidRPr="00632B45" w:rsidRDefault="00632B45" w:rsidP="00F35B52">
      <w:pPr>
        <w:numPr>
          <w:ilvl w:val="0"/>
          <w:numId w:val="17"/>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positive outcomes for local communities.</w:t>
      </w:r>
    </w:p>
    <w:p w14:paraId="4F66E87A" w14:textId="77777777" w:rsidR="00632B45" w:rsidRPr="00632B45" w:rsidRDefault="00632B45" w:rsidP="00F35B52">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Supplier assessment and contract management arrangements will consider:</w:t>
      </w:r>
    </w:p>
    <w:p w14:paraId="39F1721A" w14:textId="3A875361" w:rsidR="00632B45" w:rsidRPr="00632B45" w:rsidRDefault="00632B45" w:rsidP="00F35B52">
      <w:pPr>
        <w:numPr>
          <w:ilvl w:val="0"/>
          <w:numId w:val="18"/>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financial and legal </w:t>
      </w:r>
      <w:r w:rsidR="00AE0913" w:rsidRPr="00632B45">
        <w:rPr>
          <w:rFonts w:ascii="Calibri" w:eastAsia="Times New Roman" w:hAnsi="Calibri" w:cs="Calibri"/>
          <w:sz w:val="24"/>
          <w:szCs w:val="24"/>
          <w:lang w:eastAsia="en-GB"/>
        </w:rPr>
        <w:t>compliance.</w:t>
      </w:r>
    </w:p>
    <w:p w14:paraId="7EB32ADB" w14:textId="4B9E3112" w:rsidR="00632B45" w:rsidRPr="00632B45" w:rsidRDefault="00632B45" w:rsidP="00F35B52">
      <w:pPr>
        <w:numPr>
          <w:ilvl w:val="0"/>
          <w:numId w:val="18"/>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quality and service </w:t>
      </w:r>
      <w:r w:rsidR="00AE0913" w:rsidRPr="00632B45">
        <w:rPr>
          <w:rFonts w:ascii="Calibri" w:eastAsia="Times New Roman" w:hAnsi="Calibri" w:cs="Calibri"/>
          <w:sz w:val="24"/>
          <w:szCs w:val="24"/>
          <w:lang w:eastAsia="en-GB"/>
        </w:rPr>
        <w:t>performance.</w:t>
      </w:r>
    </w:p>
    <w:p w14:paraId="3A80047A" w14:textId="77076E9D" w:rsidR="00632B45" w:rsidRPr="00632B45" w:rsidRDefault="00632B45" w:rsidP="00F35B52">
      <w:pPr>
        <w:numPr>
          <w:ilvl w:val="0"/>
          <w:numId w:val="18"/>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equality and </w:t>
      </w:r>
      <w:r w:rsidR="00AE0913" w:rsidRPr="00632B45">
        <w:rPr>
          <w:rFonts w:ascii="Calibri" w:eastAsia="Times New Roman" w:hAnsi="Calibri" w:cs="Calibri"/>
          <w:sz w:val="24"/>
          <w:szCs w:val="24"/>
          <w:lang w:eastAsia="en-GB"/>
        </w:rPr>
        <w:t>diversity.</w:t>
      </w:r>
    </w:p>
    <w:p w14:paraId="5C388BF8" w14:textId="77777777" w:rsidR="00632B45" w:rsidRPr="00632B45" w:rsidRDefault="00632B45" w:rsidP="00F35B52">
      <w:pPr>
        <w:numPr>
          <w:ilvl w:val="0"/>
          <w:numId w:val="18"/>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environmental performance; and</w:t>
      </w:r>
    </w:p>
    <w:p w14:paraId="454D76EF" w14:textId="3DCFB8AE" w:rsidR="00632B45" w:rsidRPr="00632B45" w:rsidRDefault="00632B45" w:rsidP="00F35B52">
      <w:pPr>
        <w:numPr>
          <w:ilvl w:val="0"/>
          <w:numId w:val="18"/>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social value commitments.</w:t>
      </w:r>
    </w:p>
    <w:p w14:paraId="47D896D3" w14:textId="77777777" w:rsidR="00632B45" w:rsidRPr="00632B45" w:rsidRDefault="00632B45" w:rsidP="00F35B52">
      <w:pPr>
        <w:spacing w:before="100" w:beforeAutospacing="1" w:after="100" w:afterAutospacing="1" w:line="240" w:lineRule="auto"/>
        <w:jc w:val="both"/>
        <w:outlineLvl w:val="0"/>
        <w:rPr>
          <w:rFonts w:ascii="Calibri" w:eastAsia="Times New Roman" w:hAnsi="Calibri" w:cs="Calibri"/>
          <w:b/>
          <w:bCs/>
          <w:kern w:val="36"/>
          <w:sz w:val="24"/>
          <w:szCs w:val="24"/>
          <w:lang w:eastAsia="en-GB"/>
        </w:rPr>
      </w:pPr>
      <w:r w:rsidRPr="00632B45">
        <w:rPr>
          <w:rFonts w:ascii="Calibri" w:eastAsia="Times New Roman" w:hAnsi="Calibri" w:cs="Calibri"/>
          <w:b/>
          <w:bCs/>
          <w:kern w:val="36"/>
          <w:sz w:val="24"/>
          <w:szCs w:val="24"/>
          <w:lang w:eastAsia="en-GB"/>
        </w:rPr>
        <w:t>7. Procurement Delivery and Monitoring</w:t>
      </w:r>
    </w:p>
    <w:p w14:paraId="5B1F095F" w14:textId="77777777" w:rsidR="00632B45" w:rsidRPr="00632B45" w:rsidRDefault="00632B45" w:rsidP="00F35B52">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The Association will monitor procurement performance through:</w:t>
      </w:r>
    </w:p>
    <w:p w14:paraId="50B770DB" w14:textId="65F1E498" w:rsidR="00632B45" w:rsidRPr="00632B45" w:rsidRDefault="00632B45" w:rsidP="00F35B52">
      <w:pPr>
        <w:numPr>
          <w:ilvl w:val="0"/>
          <w:numId w:val="19"/>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quarterly departmental </w:t>
      </w:r>
      <w:r w:rsidR="00AE0913" w:rsidRPr="00632B45">
        <w:rPr>
          <w:rFonts w:ascii="Calibri" w:eastAsia="Times New Roman" w:hAnsi="Calibri" w:cs="Calibri"/>
          <w:sz w:val="24"/>
          <w:szCs w:val="24"/>
          <w:lang w:eastAsia="en-GB"/>
        </w:rPr>
        <w:t>monitoring.</w:t>
      </w:r>
    </w:p>
    <w:p w14:paraId="28715841" w14:textId="0250D6A3" w:rsidR="00632B45" w:rsidRPr="00632B45" w:rsidRDefault="00632B45" w:rsidP="00F35B52">
      <w:pPr>
        <w:numPr>
          <w:ilvl w:val="0"/>
          <w:numId w:val="19"/>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contract performance </w:t>
      </w:r>
      <w:r w:rsidR="00AE0913" w:rsidRPr="00632B45">
        <w:rPr>
          <w:rFonts w:ascii="Calibri" w:eastAsia="Times New Roman" w:hAnsi="Calibri" w:cs="Calibri"/>
          <w:sz w:val="24"/>
          <w:szCs w:val="24"/>
          <w:lang w:eastAsia="en-GB"/>
        </w:rPr>
        <w:t>reviews.</w:t>
      </w:r>
    </w:p>
    <w:p w14:paraId="1F536F29" w14:textId="21675A2C" w:rsidR="00632B45" w:rsidRPr="00632B45" w:rsidRDefault="00632B45" w:rsidP="00F35B52">
      <w:pPr>
        <w:numPr>
          <w:ilvl w:val="0"/>
          <w:numId w:val="19"/>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procurement reporting to the Board and </w:t>
      </w:r>
      <w:r w:rsidR="00AE0913" w:rsidRPr="00632B45">
        <w:rPr>
          <w:rFonts w:ascii="Calibri" w:eastAsia="Times New Roman" w:hAnsi="Calibri" w:cs="Calibri"/>
          <w:sz w:val="24"/>
          <w:szCs w:val="24"/>
          <w:lang w:eastAsia="en-GB"/>
        </w:rPr>
        <w:t>Executive.</w:t>
      </w:r>
    </w:p>
    <w:p w14:paraId="5EDC3E8D" w14:textId="7BE5E905" w:rsidR="00632B45" w:rsidRPr="00632B45" w:rsidRDefault="00632B45" w:rsidP="00F35B52">
      <w:pPr>
        <w:numPr>
          <w:ilvl w:val="0"/>
          <w:numId w:val="19"/>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maintenance of a central Contract </w:t>
      </w:r>
      <w:r w:rsidR="00AE0913" w:rsidRPr="00632B45">
        <w:rPr>
          <w:rFonts w:ascii="Calibri" w:eastAsia="Times New Roman" w:hAnsi="Calibri" w:cs="Calibri"/>
          <w:sz w:val="24"/>
          <w:szCs w:val="24"/>
          <w:lang w:eastAsia="en-GB"/>
        </w:rPr>
        <w:t>Register.</w:t>
      </w:r>
    </w:p>
    <w:p w14:paraId="42588C14" w14:textId="528B9FCA" w:rsidR="00632B45" w:rsidRPr="00632B45" w:rsidRDefault="00632B45" w:rsidP="00F35B52">
      <w:pPr>
        <w:numPr>
          <w:ilvl w:val="0"/>
          <w:numId w:val="19"/>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annual procurement </w:t>
      </w:r>
      <w:r w:rsidR="00AE0913" w:rsidRPr="00632B45">
        <w:rPr>
          <w:rFonts w:ascii="Calibri" w:eastAsia="Times New Roman" w:hAnsi="Calibri" w:cs="Calibri"/>
          <w:sz w:val="24"/>
          <w:szCs w:val="24"/>
          <w:lang w:eastAsia="en-GB"/>
        </w:rPr>
        <w:t>reporting.</w:t>
      </w:r>
    </w:p>
    <w:p w14:paraId="5A02A179" w14:textId="77777777" w:rsidR="00632B45" w:rsidRPr="00632B45" w:rsidRDefault="00632B45" w:rsidP="00F35B52">
      <w:pPr>
        <w:numPr>
          <w:ilvl w:val="0"/>
          <w:numId w:val="19"/>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supplier performance monitoring; and</w:t>
      </w:r>
    </w:p>
    <w:p w14:paraId="31F9805D" w14:textId="77777777" w:rsidR="00632B45" w:rsidRPr="00632B45" w:rsidRDefault="00632B45" w:rsidP="00F35B52">
      <w:pPr>
        <w:numPr>
          <w:ilvl w:val="0"/>
          <w:numId w:val="19"/>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periodic procurement improvement reviews.</w:t>
      </w:r>
    </w:p>
    <w:p w14:paraId="4BBE4EB8" w14:textId="77777777" w:rsidR="00632B45" w:rsidRPr="00632B45" w:rsidRDefault="00632B45" w:rsidP="00F35B52">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An established Procurement Group will oversee implementation of the strategy and support continuous improvement.</w:t>
      </w:r>
    </w:p>
    <w:p w14:paraId="5EDEC800" w14:textId="77777777" w:rsidR="00632B45" w:rsidRPr="00632B45" w:rsidRDefault="00632B45" w:rsidP="00F35B52">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The Association will publish an annual procurement report in line with legislative requirements, including:</w:t>
      </w:r>
    </w:p>
    <w:p w14:paraId="23AB9C11" w14:textId="67EEB8C3" w:rsidR="00632B45" w:rsidRPr="00632B45" w:rsidRDefault="00632B45" w:rsidP="00F35B52">
      <w:pPr>
        <w:numPr>
          <w:ilvl w:val="0"/>
          <w:numId w:val="20"/>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contracts </w:t>
      </w:r>
      <w:r w:rsidR="00AE0913" w:rsidRPr="00632B45">
        <w:rPr>
          <w:rFonts w:ascii="Calibri" w:eastAsia="Times New Roman" w:hAnsi="Calibri" w:cs="Calibri"/>
          <w:sz w:val="24"/>
          <w:szCs w:val="24"/>
          <w:lang w:eastAsia="en-GB"/>
        </w:rPr>
        <w:t>awarded.</w:t>
      </w:r>
    </w:p>
    <w:p w14:paraId="098EF984" w14:textId="5A9DED25" w:rsidR="00632B45" w:rsidRPr="00632B45" w:rsidRDefault="00632B45" w:rsidP="00F35B52">
      <w:pPr>
        <w:numPr>
          <w:ilvl w:val="0"/>
          <w:numId w:val="20"/>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procurement routes </w:t>
      </w:r>
      <w:r w:rsidR="00AE0913" w:rsidRPr="00632B45">
        <w:rPr>
          <w:rFonts w:ascii="Calibri" w:eastAsia="Times New Roman" w:hAnsi="Calibri" w:cs="Calibri"/>
          <w:sz w:val="24"/>
          <w:szCs w:val="24"/>
          <w:lang w:eastAsia="en-GB"/>
        </w:rPr>
        <w:t>used.</w:t>
      </w:r>
    </w:p>
    <w:p w14:paraId="4D06FF6A" w14:textId="40401959" w:rsidR="00632B45" w:rsidRPr="00632B45" w:rsidRDefault="00632B45" w:rsidP="00F35B52">
      <w:pPr>
        <w:numPr>
          <w:ilvl w:val="0"/>
          <w:numId w:val="20"/>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 xml:space="preserve">community benefit </w:t>
      </w:r>
      <w:r w:rsidR="00AE0913" w:rsidRPr="00632B45">
        <w:rPr>
          <w:rFonts w:ascii="Calibri" w:eastAsia="Times New Roman" w:hAnsi="Calibri" w:cs="Calibri"/>
          <w:sz w:val="24"/>
          <w:szCs w:val="24"/>
          <w:lang w:eastAsia="en-GB"/>
        </w:rPr>
        <w:t>outcomes.</w:t>
      </w:r>
    </w:p>
    <w:p w14:paraId="208163C5" w14:textId="77777777" w:rsidR="00632B45" w:rsidRPr="00632B45" w:rsidRDefault="00632B45" w:rsidP="00F35B52">
      <w:pPr>
        <w:numPr>
          <w:ilvl w:val="0"/>
          <w:numId w:val="20"/>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compliance with procurement regulations; and</w:t>
      </w:r>
    </w:p>
    <w:p w14:paraId="296E864E" w14:textId="79E7D5D7" w:rsidR="00632B45" w:rsidRDefault="00632B45" w:rsidP="00F35B52">
      <w:pPr>
        <w:numPr>
          <w:ilvl w:val="0"/>
          <w:numId w:val="20"/>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lastRenderedPageBreak/>
        <w:t>planned regulated procurements.</w:t>
      </w:r>
    </w:p>
    <w:p w14:paraId="27882809" w14:textId="77777777" w:rsidR="00F35B52" w:rsidRDefault="00F35B52" w:rsidP="00F35B52">
      <w:pPr>
        <w:spacing w:before="100" w:beforeAutospacing="1" w:after="100" w:afterAutospacing="1" w:line="240" w:lineRule="auto"/>
        <w:jc w:val="both"/>
        <w:rPr>
          <w:rFonts w:ascii="Calibri" w:eastAsia="Times New Roman" w:hAnsi="Calibri" w:cs="Calibri"/>
          <w:sz w:val="24"/>
          <w:szCs w:val="24"/>
          <w:lang w:eastAsia="en-GB"/>
        </w:rPr>
      </w:pPr>
    </w:p>
    <w:p w14:paraId="6D474BE0" w14:textId="77777777" w:rsidR="00F35B52" w:rsidRDefault="00F35B52" w:rsidP="00F35B52">
      <w:pPr>
        <w:spacing w:before="100" w:beforeAutospacing="1" w:after="100" w:afterAutospacing="1" w:line="240" w:lineRule="auto"/>
        <w:jc w:val="both"/>
        <w:rPr>
          <w:rFonts w:ascii="Calibri" w:eastAsia="Times New Roman" w:hAnsi="Calibri" w:cs="Calibri"/>
          <w:sz w:val="24"/>
          <w:szCs w:val="24"/>
          <w:lang w:eastAsia="en-GB"/>
        </w:rPr>
      </w:pPr>
    </w:p>
    <w:p w14:paraId="454099BA" w14:textId="77777777" w:rsidR="00F35B52" w:rsidRPr="00632B45" w:rsidRDefault="00F35B52" w:rsidP="00F35B52">
      <w:pPr>
        <w:spacing w:before="100" w:beforeAutospacing="1" w:after="100" w:afterAutospacing="1" w:line="240" w:lineRule="auto"/>
        <w:jc w:val="both"/>
        <w:rPr>
          <w:rFonts w:ascii="Calibri" w:eastAsia="Times New Roman" w:hAnsi="Calibri" w:cs="Calibri"/>
          <w:sz w:val="24"/>
          <w:szCs w:val="24"/>
          <w:lang w:eastAsia="en-GB"/>
        </w:rPr>
      </w:pPr>
    </w:p>
    <w:p w14:paraId="10231C4E" w14:textId="77777777" w:rsidR="00632B45" w:rsidRPr="00632B45" w:rsidRDefault="00632B45" w:rsidP="00F35B52">
      <w:pPr>
        <w:spacing w:before="100" w:beforeAutospacing="1" w:after="100" w:afterAutospacing="1" w:line="240" w:lineRule="auto"/>
        <w:jc w:val="both"/>
        <w:outlineLvl w:val="0"/>
        <w:rPr>
          <w:rFonts w:ascii="Calibri" w:eastAsia="Times New Roman" w:hAnsi="Calibri" w:cs="Calibri"/>
          <w:b/>
          <w:bCs/>
          <w:kern w:val="36"/>
          <w:sz w:val="24"/>
          <w:szCs w:val="24"/>
          <w:lang w:eastAsia="en-GB"/>
        </w:rPr>
      </w:pPr>
      <w:r w:rsidRPr="00632B45">
        <w:rPr>
          <w:rFonts w:ascii="Calibri" w:eastAsia="Times New Roman" w:hAnsi="Calibri" w:cs="Calibri"/>
          <w:b/>
          <w:bCs/>
          <w:kern w:val="36"/>
          <w:sz w:val="24"/>
          <w:szCs w:val="24"/>
          <w:lang w:eastAsia="en-GB"/>
        </w:rPr>
        <w:t>8. Governance and Accountability</w:t>
      </w:r>
    </w:p>
    <w:p w14:paraId="2E019821" w14:textId="77777777" w:rsidR="00632B45" w:rsidRPr="00632B45" w:rsidRDefault="00632B45" w:rsidP="00F35B52">
      <w:p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The following governance arrangements support delivery of this strategy: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6"/>
        <w:gridCol w:w="4601"/>
      </w:tblGrid>
      <w:tr w:rsidR="00632B45" w:rsidRPr="00632B45" w14:paraId="2B16512C" w14:textId="77777777">
        <w:trPr>
          <w:tblCellSpacing w:w="15" w:type="dxa"/>
        </w:trPr>
        <w:tc>
          <w:tcPr>
            <w:tcW w:w="0" w:type="auto"/>
            <w:vAlign w:val="center"/>
            <w:hideMark/>
          </w:tcPr>
          <w:p w14:paraId="0E3601E2" w14:textId="77777777" w:rsidR="00632B45" w:rsidRPr="00632B45" w:rsidRDefault="00632B45" w:rsidP="00F35B52">
            <w:pPr>
              <w:spacing w:after="0" w:line="240" w:lineRule="auto"/>
              <w:jc w:val="both"/>
              <w:rPr>
                <w:rFonts w:ascii="Calibri" w:eastAsia="Times New Roman" w:hAnsi="Calibri" w:cs="Calibri"/>
                <w:b/>
                <w:bCs/>
                <w:sz w:val="24"/>
                <w:szCs w:val="24"/>
                <w:lang w:eastAsia="en-GB"/>
              </w:rPr>
            </w:pPr>
            <w:r w:rsidRPr="00632B45">
              <w:rPr>
                <w:rFonts w:ascii="Calibri" w:eastAsia="Times New Roman" w:hAnsi="Calibri" w:cs="Calibri"/>
                <w:b/>
                <w:bCs/>
                <w:sz w:val="24"/>
                <w:szCs w:val="24"/>
                <w:lang w:eastAsia="en-GB"/>
              </w:rPr>
              <w:t>Role</w:t>
            </w:r>
          </w:p>
        </w:tc>
        <w:tc>
          <w:tcPr>
            <w:tcW w:w="0" w:type="auto"/>
            <w:vAlign w:val="center"/>
            <w:hideMark/>
          </w:tcPr>
          <w:p w14:paraId="48F2F10D" w14:textId="77777777" w:rsidR="00632B45" w:rsidRPr="00632B45" w:rsidRDefault="00632B45" w:rsidP="00F35B52">
            <w:pPr>
              <w:spacing w:after="0" w:line="240" w:lineRule="auto"/>
              <w:jc w:val="both"/>
              <w:rPr>
                <w:rFonts w:ascii="Calibri" w:eastAsia="Times New Roman" w:hAnsi="Calibri" w:cs="Calibri"/>
                <w:b/>
                <w:bCs/>
                <w:sz w:val="24"/>
                <w:szCs w:val="24"/>
                <w:lang w:eastAsia="en-GB"/>
              </w:rPr>
            </w:pPr>
            <w:r w:rsidRPr="00632B45">
              <w:rPr>
                <w:rFonts w:ascii="Calibri" w:eastAsia="Times New Roman" w:hAnsi="Calibri" w:cs="Calibri"/>
                <w:b/>
                <w:bCs/>
                <w:sz w:val="24"/>
                <w:szCs w:val="24"/>
                <w:lang w:eastAsia="en-GB"/>
              </w:rPr>
              <w:t>Responsibility</w:t>
            </w:r>
          </w:p>
        </w:tc>
      </w:tr>
      <w:tr w:rsidR="00632B45" w:rsidRPr="00632B45" w14:paraId="43E264B4" w14:textId="77777777">
        <w:trPr>
          <w:tblCellSpacing w:w="15" w:type="dxa"/>
        </w:trPr>
        <w:tc>
          <w:tcPr>
            <w:tcW w:w="0" w:type="auto"/>
            <w:vAlign w:val="center"/>
            <w:hideMark/>
          </w:tcPr>
          <w:p w14:paraId="1234C979" w14:textId="77777777" w:rsidR="00632B45" w:rsidRPr="00632B45" w:rsidRDefault="00632B45" w:rsidP="00F35B52">
            <w:pPr>
              <w:spacing w:after="0"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Board</w:t>
            </w:r>
          </w:p>
        </w:tc>
        <w:tc>
          <w:tcPr>
            <w:tcW w:w="0" w:type="auto"/>
            <w:vAlign w:val="center"/>
            <w:hideMark/>
          </w:tcPr>
          <w:p w14:paraId="0E21DB2F" w14:textId="77777777" w:rsidR="00632B45" w:rsidRPr="00632B45" w:rsidRDefault="00632B45" w:rsidP="00F35B52">
            <w:pPr>
              <w:spacing w:after="0"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Strategic oversight and approval</w:t>
            </w:r>
          </w:p>
        </w:tc>
      </w:tr>
      <w:tr w:rsidR="00632B45" w:rsidRPr="00632B45" w14:paraId="7882B601" w14:textId="77777777">
        <w:trPr>
          <w:tblCellSpacing w:w="15" w:type="dxa"/>
        </w:trPr>
        <w:tc>
          <w:tcPr>
            <w:tcW w:w="0" w:type="auto"/>
            <w:vAlign w:val="center"/>
            <w:hideMark/>
          </w:tcPr>
          <w:p w14:paraId="5F3E23EE" w14:textId="77777777" w:rsidR="00632B45" w:rsidRPr="00632B45" w:rsidRDefault="00632B45" w:rsidP="00F35B52">
            <w:pPr>
              <w:spacing w:after="0"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Audit Committee</w:t>
            </w:r>
          </w:p>
        </w:tc>
        <w:tc>
          <w:tcPr>
            <w:tcW w:w="0" w:type="auto"/>
            <w:vAlign w:val="center"/>
            <w:hideMark/>
          </w:tcPr>
          <w:p w14:paraId="6DF559CB" w14:textId="77777777" w:rsidR="00632B45" w:rsidRPr="00632B45" w:rsidRDefault="00632B45" w:rsidP="00F35B52">
            <w:pPr>
              <w:spacing w:after="0"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Scrutiny of VfM performance and assurance</w:t>
            </w:r>
          </w:p>
        </w:tc>
      </w:tr>
      <w:tr w:rsidR="00632B45" w:rsidRPr="00632B45" w14:paraId="50856481" w14:textId="77777777">
        <w:trPr>
          <w:tblCellSpacing w:w="15" w:type="dxa"/>
        </w:trPr>
        <w:tc>
          <w:tcPr>
            <w:tcW w:w="0" w:type="auto"/>
            <w:vAlign w:val="center"/>
            <w:hideMark/>
          </w:tcPr>
          <w:p w14:paraId="498D4EE8" w14:textId="77777777" w:rsidR="00632B45" w:rsidRPr="00632B45" w:rsidRDefault="00632B45" w:rsidP="00F35B52">
            <w:pPr>
              <w:spacing w:after="0"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Leadership Team</w:t>
            </w:r>
          </w:p>
        </w:tc>
        <w:tc>
          <w:tcPr>
            <w:tcW w:w="0" w:type="auto"/>
            <w:vAlign w:val="center"/>
            <w:hideMark/>
          </w:tcPr>
          <w:p w14:paraId="4D18EE93" w14:textId="77777777" w:rsidR="00632B45" w:rsidRPr="00632B45" w:rsidRDefault="00632B45" w:rsidP="00F35B52">
            <w:pPr>
              <w:spacing w:after="0"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Delivery and operational monitoring</w:t>
            </w:r>
          </w:p>
        </w:tc>
      </w:tr>
      <w:tr w:rsidR="00632B45" w:rsidRPr="00632B45" w14:paraId="2CCDD3B4" w14:textId="77777777">
        <w:trPr>
          <w:tblCellSpacing w:w="15" w:type="dxa"/>
        </w:trPr>
        <w:tc>
          <w:tcPr>
            <w:tcW w:w="0" w:type="auto"/>
            <w:vAlign w:val="center"/>
            <w:hideMark/>
          </w:tcPr>
          <w:p w14:paraId="286D804E" w14:textId="77777777" w:rsidR="00632B45" w:rsidRPr="00632B45" w:rsidRDefault="00632B45" w:rsidP="00F35B52">
            <w:pPr>
              <w:spacing w:after="0"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Director of Finance</w:t>
            </w:r>
          </w:p>
        </w:tc>
        <w:tc>
          <w:tcPr>
            <w:tcW w:w="0" w:type="auto"/>
            <w:vAlign w:val="center"/>
            <w:hideMark/>
          </w:tcPr>
          <w:p w14:paraId="0BE00934" w14:textId="77777777" w:rsidR="00632B45" w:rsidRPr="00632B45" w:rsidRDefault="00632B45" w:rsidP="00F35B52">
            <w:pPr>
              <w:spacing w:after="0"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VfM leadership and financial oversight</w:t>
            </w:r>
          </w:p>
        </w:tc>
      </w:tr>
      <w:tr w:rsidR="00632B45" w:rsidRPr="00632B45" w14:paraId="3449C8B7" w14:textId="77777777">
        <w:trPr>
          <w:tblCellSpacing w:w="15" w:type="dxa"/>
        </w:trPr>
        <w:tc>
          <w:tcPr>
            <w:tcW w:w="0" w:type="auto"/>
            <w:vAlign w:val="center"/>
            <w:hideMark/>
          </w:tcPr>
          <w:p w14:paraId="6F3F62A0" w14:textId="77777777" w:rsidR="00632B45" w:rsidRPr="00632B45" w:rsidRDefault="00632B45" w:rsidP="00C55162">
            <w:pPr>
              <w:spacing w:after="0" w:line="240" w:lineRule="auto"/>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Procurement Group</w:t>
            </w:r>
          </w:p>
        </w:tc>
        <w:tc>
          <w:tcPr>
            <w:tcW w:w="0" w:type="auto"/>
            <w:vAlign w:val="center"/>
            <w:hideMark/>
          </w:tcPr>
          <w:p w14:paraId="6DB783D7" w14:textId="77777777" w:rsidR="00632B45" w:rsidRPr="00632B45" w:rsidRDefault="00632B45" w:rsidP="00C55162">
            <w:pPr>
              <w:spacing w:after="0" w:line="240" w:lineRule="auto"/>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Procurement governance and improvement</w:t>
            </w:r>
          </w:p>
        </w:tc>
      </w:tr>
      <w:tr w:rsidR="00632B45" w:rsidRPr="00632B45" w14:paraId="63BBD830" w14:textId="77777777">
        <w:trPr>
          <w:tblCellSpacing w:w="15" w:type="dxa"/>
        </w:trPr>
        <w:tc>
          <w:tcPr>
            <w:tcW w:w="0" w:type="auto"/>
            <w:vAlign w:val="center"/>
            <w:hideMark/>
          </w:tcPr>
          <w:p w14:paraId="0DA5E6D4" w14:textId="77777777" w:rsidR="00632B45" w:rsidRPr="00632B45" w:rsidRDefault="00632B45" w:rsidP="00C55162">
            <w:pPr>
              <w:spacing w:after="0" w:line="240" w:lineRule="auto"/>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Managers</w:t>
            </w:r>
          </w:p>
        </w:tc>
        <w:tc>
          <w:tcPr>
            <w:tcW w:w="0" w:type="auto"/>
            <w:vAlign w:val="center"/>
            <w:hideMark/>
          </w:tcPr>
          <w:p w14:paraId="30951E65" w14:textId="77777777" w:rsidR="00632B45" w:rsidRPr="00632B45" w:rsidRDefault="00632B45" w:rsidP="00C55162">
            <w:pPr>
              <w:spacing w:after="0" w:line="240" w:lineRule="auto"/>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Budget management and service performance</w:t>
            </w:r>
          </w:p>
        </w:tc>
      </w:tr>
    </w:tbl>
    <w:p w14:paraId="141ABCBF" w14:textId="77777777" w:rsidR="00632B45" w:rsidRPr="00632B45" w:rsidRDefault="00632B45" w:rsidP="00C55162">
      <w:pPr>
        <w:spacing w:before="100" w:beforeAutospacing="1" w:after="100" w:afterAutospacing="1" w:line="240" w:lineRule="auto"/>
        <w:outlineLvl w:val="0"/>
        <w:rPr>
          <w:rFonts w:ascii="Calibri" w:eastAsia="Times New Roman" w:hAnsi="Calibri" w:cs="Calibri"/>
          <w:b/>
          <w:bCs/>
          <w:kern w:val="36"/>
          <w:sz w:val="24"/>
          <w:szCs w:val="24"/>
          <w:lang w:eastAsia="en-GB"/>
        </w:rPr>
      </w:pPr>
      <w:r w:rsidRPr="00632B45">
        <w:rPr>
          <w:rFonts w:ascii="Calibri" w:eastAsia="Times New Roman" w:hAnsi="Calibri" w:cs="Calibri"/>
          <w:b/>
          <w:bCs/>
          <w:kern w:val="36"/>
          <w:sz w:val="24"/>
          <w:szCs w:val="24"/>
          <w:lang w:eastAsia="en-GB"/>
        </w:rPr>
        <w:t>9. Scope</w:t>
      </w:r>
    </w:p>
    <w:p w14:paraId="60C7AC46" w14:textId="77777777" w:rsidR="00632B45" w:rsidRPr="00632B45" w:rsidRDefault="00632B45" w:rsidP="00C55162">
      <w:pPr>
        <w:spacing w:before="100" w:beforeAutospacing="1" w:after="100" w:afterAutospacing="1" w:line="240" w:lineRule="auto"/>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This strategy applies to all procurement and Value for Money activity undertaken by Queens Cross Housing Association and its subsidiary companies.</w:t>
      </w:r>
    </w:p>
    <w:p w14:paraId="6728DECE" w14:textId="62334899" w:rsidR="00632B45" w:rsidRPr="00632B45" w:rsidRDefault="00632B45" w:rsidP="00632B45">
      <w:pPr>
        <w:spacing w:after="0" w:line="240" w:lineRule="auto"/>
        <w:jc w:val="both"/>
        <w:rPr>
          <w:rFonts w:ascii="Calibri" w:eastAsia="Times New Roman" w:hAnsi="Calibri" w:cs="Calibri"/>
          <w:sz w:val="24"/>
          <w:szCs w:val="24"/>
          <w:lang w:eastAsia="en-GB"/>
        </w:rPr>
      </w:pPr>
    </w:p>
    <w:p w14:paraId="25F87BD3" w14:textId="77777777" w:rsidR="00632B45" w:rsidRPr="00632B45" w:rsidRDefault="00632B45" w:rsidP="00632B45">
      <w:pPr>
        <w:spacing w:before="100" w:beforeAutospacing="1" w:after="100" w:afterAutospacing="1" w:line="240" w:lineRule="auto"/>
        <w:jc w:val="both"/>
        <w:outlineLvl w:val="0"/>
        <w:rPr>
          <w:rFonts w:ascii="Calibri" w:eastAsia="Times New Roman" w:hAnsi="Calibri" w:cs="Calibri"/>
          <w:b/>
          <w:bCs/>
          <w:kern w:val="36"/>
          <w:sz w:val="24"/>
          <w:szCs w:val="24"/>
          <w:lang w:eastAsia="en-GB"/>
        </w:rPr>
      </w:pPr>
      <w:r w:rsidRPr="00632B45">
        <w:rPr>
          <w:rFonts w:ascii="Calibri" w:eastAsia="Times New Roman" w:hAnsi="Calibri" w:cs="Calibri"/>
          <w:b/>
          <w:bCs/>
          <w:kern w:val="36"/>
          <w:sz w:val="24"/>
          <w:szCs w:val="24"/>
          <w:lang w:eastAsia="en-GB"/>
        </w:rPr>
        <w:t>10. References</w:t>
      </w:r>
    </w:p>
    <w:p w14:paraId="48B31236" w14:textId="77777777" w:rsidR="00632B45" w:rsidRPr="00632B45" w:rsidRDefault="00632B45" w:rsidP="00AE0913">
      <w:pPr>
        <w:numPr>
          <w:ilvl w:val="0"/>
          <w:numId w:val="21"/>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Procurement Reform (Scotland) Act 2014</w:t>
      </w:r>
    </w:p>
    <w:p w14:paraId="18CE832D" w14:textId="77777777" w:rsidR="00632B45" w:rsidRPr="00632B45" w:rsidRDefault="00632B45" w:rsidP="00AE0913">
      <w:pPr>
        <w:numPr>
          <w:ilvl w:val="0"/>
          <w:numId w:val="21"/>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Housemark Scotland – Value for Money Guidance</w:t>
      </w:r>
    </w:p>
    <w:p w14:paraId="458B1BDB" w14:textId="77777777" w:rsidR="00632B45" w:rsidRPr="00632B45" w:rsidRDefault="00632B45" w:rsidP="00AE0913">
      <w:pPr>
        <w:numPr>
          <w:ilvl w:val="0"/>
          <w:numId w:val="21"/>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Scottish Social Housing Charter</w:t>
      </w:r>
    </w:p>
    <w:p w14:paraId="04B8777B" w14:textId="77777777" w:rsidR="00632B45" w:rsidRPr="00632B45" w:rsidRDefault="00632B45" w:rsidP="00AE0913">
      <w:pPr>
        <w:numPr>
          <w:ilvl w:val="0"/>
          <w:numId w:val="21"/>
        </w:numPr>
        <w:spacing w:before="100" w:beforeAutospacing="1" w:after="100" w:afterAutospacing="1" w:line="240" w:lineRule="auto"/>
        <w:jc w:val="both"/>
        <w:rPr>
          <w:rFonts w:ascii="Calibri" w:eastAsia="Times New Roman" w:hAnsi="Calibri" w:cs="Calibri"/>
          <w:sz w:val="24"/>
          <w:szCs w:val="24"/>
          <w:lang w:eastAsia="en-GB"/>
        </w:rPr>
      </w:pPr>
      <w:r w:rsidRPr="00632B45">
        <w:rPr>
          <w:rFonts w:ascii="Calibri" w:eastAsia="Times New Roman" w:hAnsi="Calibri" w:cs="Calibri"/>
          <w:sz w:val="24"/>
          <w:szCs w:val="24"/>
          <w:lang w:eastAsia="en-GB"/>
        </w:rPr>
        <w:t>Public Contracts (Scotland) Regulations 2015</w:t>
      </w:r>
    </w:p>
    <w:p w14:paraId="564ADE4E" w14:textId="77777777" w:rsidR="00632B45" w:rsidRDefault="00632B45" w:rsidP="00632B45">
      <w:pPr>
        <w:spacing w:line="360" w:lineRule="auto"/>
        <w:jc w:val="both"/>
        <w:rPr>
          <w:rFonts w:ascii="Calibri" w:hAnsi="Calibri" w:cs="Calibri"/>
          <w:b/>
          <w:sz w:val="24"/>
          <w:szCs w:val="24"/>
        </w:rPr>
      </w:pPr>
    </w:p>
    <w:p w14:paraId="324417EE" w14:textId="77777777" w:rsidR="00AE0913" w:rsidRDefault="00AE0913" w:rsidP="00632B45">
      <w:pPr>
        <w:spacing w:line="360" w:lineRule="auto"/>
        <w:jc w:val="both"/>
        <w:rPr>
          <w:rFonts w:ascii="Calibri" w:hAnsi="Calibri" w:cs="Calibri"/>
          <w:b/>
          <w:sz w:val="24"/>
          <w:szCs w:val="24"/>
        </w:rPr>
      </w:pPr>
    </w:p>
    <w:p w14:paraId="143D2499" w14:textId="77777777" w:rsidR="00AE0913" w:rsidRDefault="00AE0913" w:rsidP="00632B45">
      <w:pPr>
        <w:spacing w:line="360" w:lineRule="auto"/>
        <w:jc w:val="both"/>
        <w:rPr>
          <w:rFonts w:ascii="Calibri" w:hAnsi="Calibri" w:cs="Calibri"/>
          <w:b/>
          <w:sz w:val="24"/>
          <w:szCs w:val="24"/>
        </w:rPr>
      </w:pPr>
    </w:p>
    <w:p w14:paraId="0A924DAF" w14:textId="77777777" w:rsidR="00F35B52" w:rsidRDefault="00F35B52" w:rsidP="00632B45">
      <w:pPr>
        <w:spacing w:line="360" w:lineRule="auto"/>
        <w:jc w:val="both"/>
        <w:rPr>
          <w:rFonts w:ascii="Calibri" w:hAnsi="Calibri" w:cs="Calibri"/>
          <w:b/>
          <w:sz w:val="24"/>
          <w:szCs w:val="24"/>
        </w:rPr>
      </w:pPr>
    </w:p>
    <w:p w14:paraId="1BA82F43" w14:textId="77777777" w:rsidR="00AE0913" w:rsidRDefault="00AE0913" w:rsidP="00632B45">
      <w:pPr>
        <w:spacing w:line="360" w:lineRule="auto"/>
        <w:jc w:val="both"/>
        <w:rPr>
          <w:rFonts w:ascii="Calibri" w:hAnsi="Calibri" w:cs="Calibri"/>
          <w:b/>
          <w:sz w:val="24"/>
          <w:szCs w:val="24"/>
        </w:rPr>
      </w:pPr>
    </w:p>
    <w:p w14:paraId="04FB1129" w14:textId="77777777" w:rsidR="00F35B52" w:rsidRDefault="00F35B52" w:rsidP="00AE0913">
      <w:pPr>
        <w:autoSpaceDE w:val="0"/>
        <w:autoSpaceDN w:val="0"/>
        <w:adjustRightInd w:val="0"/>
        <w:spacing w:after="100" w:afterAutospacing="1" w:line="360" w:lineRule="auto"/>
        <w:jc w:val="both"/>
        <w:rPr>
          <w:rFonts w:ascii="Calibri" w:eastAsia="Times New Roman" w:hAnsi="Calibri" w:cs="Calibri"/>
          <w:b/>
          <w:bCs/>
          <w:i/>
          <w:iCs/>
          <w:color w:val="000000"/>
          <w:sz w:val="24"/>
          <w:szCs w:val="24"/>
          <w:lang w:eastAsia="en-GB"/>
        </w:rPr>
      </w:pPr>
    </w:p>
    <w:p w14:paraId="77F6AB91" w14:textId="29BAF94F" w:rsidR="002B1A0E" w:rsidRPr="00AE0913" w:rsidRDefault="00AE0913" w:rsidP="00AE0913">
      <w:pPr>
        <w:autoSpaceDE w:val="0"/>
        <w:autoSpaceDN w:val="0"/>
        <w:adjustRightInd w:val="0"/>
        <w:spacing w:after="100" w:afterAutospacing="1" w:line="360" w:lineRule="auto"/>
        <w:jc w:val="both"/>
        <w:rPr>
          <w:rFonts w:ascii="Calibri" w:eastAsia="Times New Roman" w:hAnsi="Calibri" w:cs="Calibri"/>
          <w:b/>
          <w:bCs/>
          <w:i/>
          <w:iCs/>
          <w:color w:val="000000"/>
          <w:sz w:val="24"/>
          <w:szCs w:val="24"/>
          <w:lang w:eastAsia="en-GB"/>
        </w:rPr>
      </w:pPr>
      <w:r>
        <w:rPr>
          <w:rFonts w:ascii="Calibri" w:eastAsia="Times New Roman" w:hAnsi="Calibri" w:cs="Calibri"/>
          <w:b/>
          <w:bCs/>
          <w:i/>
          <w:iCs/>
          <w:color w:val="000000"/>
          <w:sz w:val="24"/>
          <w:szCs w:val="24"/>
          <w:lang w:eastAsia="en-GB"/>
        </w:rPr>
        <w:lastRenderedPageBreak/>
        <w:t xml:space="preserve">Procurement Delivery plan </w:t>
      </w:r>
    </w:p>
    <w:tbl>
      <w:tblPr>
        <w:tblStyle w:val="TableGrid"/>
        <w:tblW w:w="10062" w:type="dxa"/>
        <w:tblInd w:w="108" w:type="dxa"/>
        <w:tblLayout w:type="fixed"/>
        <w:tblLook w:val="04A0" w:firstRow="1" w:lastRow="0" w:firstColumn="1" w:lastColumn="0" w:noHBand="0" w:noVBand="1"/>
      </w:tblPr>
      <w:tblGrid>
        <w:gridCol w:w="1872"/>
        <w:gridCol w:w="4363"/>
        <w:gridCol w:w="3827"/>
      </w:tblGrid>
      <w:tr w:rsidR="0024083A" w:rsidRPr="00632B45" w14:paraId="1BCBB866" w14:textId="77777777" w:rsidTr="00AE0913">
        <w:tc>
          <w:tcPr>
            <w:tcW w:w="1872" w:type="dxa"/>
          </w:tcPr>
          <w:p w14:paraId="4D20CB6B" w14:textId="77777777" w:rsidR="0024083A" w:rsidRPr="00632B45" w:rsidRDefault="0024083A" w:rsidP="00632B45">
            <w:pPr>
              <w:jc w:val="both"/>
              <w:rPr>
                <w:rFonts w:ascii="Calibri" w:hAnsi="Calibri" w:cs="Calibri"/>
                <w:b/>
                <w:sz w:val="24"/>
                <w:szCs w:val="24"/>
              </w:rPr>
            </w:pPr>
            <w:r w:rsidRPr="00632B45">
              <w:rPr>
                <w:rFonts w:ascii="Calibri" w:hAnsi="Calibri" w:cs="Calibri"/>
                <w:b/>
                <w:sz w:val="24"/>
                <w:szCs w:val="24"/>
              </w:rPr>
              <w:t>Strategic Aim</w:t>
            </w:r>
          </w:p>
        </w:tc>
        <w:tc>
          <w:tcPr>
            <w:tcW w:w="4363" w:type="dxa"/>
          </w:tcPr>
          <w:p w14:paraId="7E289784" w14:textId="77777777" w:rsidR="0024083A" w:rsidRPr="00632B45" w:rsidRDefault="0024083A" w:rsidP="00632B45">
            <w:pPr>
              <w:jc w:val="both"/>
              <w:rPr>
                <w:rFonts w:ascii="Calibri" w:hAnsi="Calibri" w:cs="Calibri"/>
                <w:b/>
                <w:sz w:val="24"/>
                <w:szCs w:val="24"/>
              </w:rPr>
            </w:pPr>
            <w:r w:rsidRPr="00632B45">
              <w:rPr>
                <w:rFonts w:ascii="Calibri" w:hAnsi="Calibri" w:cs="Calibri"/>
                <w:b/>
                <w:sz w:val="24"/>
                <w:szCs w:val="24"/>
              </w:rPr>
              <w:t>How we will Achieve This</w:t>
            </w:r>
          </w:p>
        </w:tc>
        <w:tc>
          <w:tcPr>
            <w:tcW w:w="3827" w:type="dxa"/>
          </w:tcPr>
          <w:p w14:paraId="7649A660" w14:textId="77777777" w:rsidR="0024083A" w:rsidRPr="00632B45" w:rsidRDefault="0024083A" w:rsidP="00632B45">
            <w:pPr>
              <w:jc w:val="both"/>
              <w:rPr>
                <w:rFonts w:ascii="Calibri" w:hAnsi="Calibri" w:cs="Calibri"/>
                <w:b/>
                <w:sz w:val="24"/>
                <w:szCs w:val="24"/>
              </w:rPr>
            </w:pPr>
            <w:r w:rsidRPr="00632B45">
              <w:rPr>
                <w:rFonts w:ascii="Calibri" w:hAnsi="Calibri" w:cs="Calibri"/>
                <w:b/>
                <w:sz w:val="24"/>
                <w:szCs w:val="24"/>
              </w:rPr>
              <w:t xml:space="preserve">Outcome </w:t>
            </w:r>
          </w:p>
          <w:p w14:paraId="0280A1CC" w14:textId="77777777" w:rsidR="0024083A" w:rsidRPr="00632B45" w:rsidRDefault="0024083A" w:rsidP="00632B45">
            <w:pPr>
              <w:jc w:val="both"/>
              <w:rPr>
                <w:rFonts w:ascii="Calibri" w:hAnsi="Calibri" w:cs="Calibri"/>
                <w:b/>
                <w:sz w:val="24"/>
                <w:szCs w:val="24"/>
              </w:rPr>
            </w:pPr>
          </w:p>
        </w:tc>
      </w:tr>
      <w:tr w:rsidR="0024083A" w:rsidRPr="00632B45" w14:paraId="66CB3AB4" w14:textId="77777777" w:rsidTr="00AE0913">
        <w:tc>
          <w:tcPr>
            <w:tcW w:w="1872" w:type="dxa"/>
          </w:tcPr>
          <w:p w14:paraId="716DD7C1" w14:textId="3EBED067" w:rsidR="0024083A" w:rsidRPr="00632B45" w:rsidRDefault="0024083A" w:rsidP="00632B45">
            <w:pPr>
              <w:jc w:val="both"/>
              <w:rPr>
                <w:rFonts w:ascii="Calibri" w:hAnsi="Calibri" w:cs="Calibri"/>
                <w:sz w:val="24"/>
                <w:szCs w:val="24"/>
              </w:rPr>
            </w:pPr>
            <w:r w:rsidRPr="00632B45">
              <w:rPr>
                <w:rFonts w:ascii="Calibri" w:hAnsi="Calibri" w:cs="Calibri"/>
                <w:sz w:val="24"/>
                <w:szCs w:val="24"/>
              </w:rPr>
              <w:t xml:space="preserve">Delivering </w:t>
            </w:r>
            <w:r w:rsidR="002422D7" w:rsidRPr="00632B45">
              <w:rPr>
                <w:rFonts w:ascii="Calibri" w:hAnsi="Calibri" w:cs="Calibri"/>
                <w:sz w:val="24"/>
                <w:szCs w:val="24"/>
              </w:rPr>
              <w:t xml:space="preserve">quality of service, </w:t>
            </w:r>
            <w:r w:rsidRPr="00632B45">
              <w:rPr>
                <w:rFonts w:ascii="Calibri" w:hAnsi="Calibri" w:cs="Calibri"/>
                <w:sz w:val="24"/>
                <w:szCs w:val="24"/>
              </w:rPr>
              <w:t xml:space="preserve">savings and benefits </w:t>
            </w:r>
          </w:p>
        </w:tc>
        <w:tc>
          <w:tcPr>
            <w:tcW w:w="4363" w:type="dxa"/>
          </w:tcPr>
          <w:p w14:paraId="1DFAE886" w14:textId="77777777" w:rsidR="00BA1853" w:rsidRPr="00632B45" w:rsidRDefault="0024083A" w:rsidP="00632B45">
            <w:pPr>
              <w:jc w:val="both"/>
              <w:rPr>
                <w:rFonts w:ascii="Calibri" w:hAnsi="Calibri" w:cs="Calibri"/>
                <w:sz w:val="24"/>
                <w:szCs w:val="24"/>
              </w:rPr>
            </w:pPr>
            <w:r w:rsidRPr="00632B45">
              <w:rPr>
                <w:rFonts w:ascii="Calibri" w:hAnsi="Calibri" w:cs="Calibri"/>
                <w:sz w:val="24"/>
                <w:szCs w:val="24"/>
              </w:rPr>
              <w:t>By planning our procurements car</w:t>
            </w:r>
            <w:r w:rsidR="00BA1853" w:rsidRPr="00632B45">
              <w:rPr>
                <w:rFonts w:ascii="Calibri" w:hAnsi="Calibri" w:cs="Calibri"/>
                <w:sz w:val="24"/>
                <w:szCs w:val="24"/>
              </w:rPr>
              <w:t>efully, selecting the best route to achieve the desired outcome</w:t>
            </w:r>
          </w:p>
          <w:p w14:paraId="3DB71540" w14:textId="77777777" w:rsidR="00BA1853" w:rsidRPr="00632B45" w:rsidRDefault="00BA1853" w:rsidP="00632B45">
            <w:pPr>
              <w:jc w:val="both"/>
              <w:rPr>
                <w:rFonts w:ascii="Calibri" w:hAnsi="Calibri" w:cs="Calibri"/>
                <w:sz w:val="24"/>
                <w:szCs w:val="24"/>
              </w:rPr>
            </w:pPr>
          </w:p>
          <w:p w14:paraId="33B71769" w14:textId="77777777" w:rsidR="0024083A" w:rsidRPr="00632B45" w:rsidRDefault="00BA1853" w:rsidP="00632B45">
            <w:pPr>
              <w:jc w:val="both"/>
              <w:rPr>
                <w:rFonts w:ascii="Calibri" w:hAnsi="Calibri" w:cs="Calibri"/>
                <w:sz w:val="24"/>
                <w:szCs w:val="24"/>
              </w:rPr>
            </w:pPr>
            <w:r w:rsidRPr="00632B45">
              <w:rPr>
                <w:rFonts w:ascii="Calibri" w:hAnsi="Calibri" w:cs="Calibri"/>
                <w:sz w:val="24"/>
                <w:szCs w:val="24"/>
              </w:rPr>
              <w:t>By balancing</w:t>
            </w:r>
            <w:r w:rsidR="0024083A" w:rsidRPr="00632B45">
              <w:rPr>
                <w:rFonts w:ascii="Calibri" w:hAnsi="Calibri" w:cs="Calibri"/>
                <w:sz w:val="24"/>
                <w:szCs w:val="24"/>
              </w:rPr>
              <w:t xml:space="preserve"> quality and price in the outcome, including consideration of whole life cost and added value offers</w:t>
            </w:r>
          </w:p>
          <w:p w14:paraId="1209E4D9" w14:textId="77777777" w:rsidR="0024083A" w:rsidRPr="00632B45" w:rsidRDefault="0024083A" w:rsidP="00632B45">
            <w:pPr>
              <w:jc w:val="both"/>
              <w:rPr>
                <w:rFonts w:ascii="Calibri" w:hAnsi="Calibri" w:cs="Calibri"/>
                <w:sz w:val="24"/>
                <w:szCs w:val="24"/>
              </w:rPr>
            </w:pPr>
          </w:p>
          <w:p w14:paraId="2C2595D1" w14:textId="2B471C04" w:rsidR="00845185" w:rsidRPr="00632B45" w:rsidRDefault="00845185" w:rsidP="00632B45">
            <w:pPr>
              <w:jc w:val="both"/>
              <w:rPr>
                <w:rFonts w:ascii="Calibri" w:hAnsi="Calibri" w:cs="Calibri"/>
                <w:sz w:val="24"/>
                <w:szCs w:val="24"/>
              </w:rPr>
            </w:pPr>
            <w:r w:rsidRPr="00632B45">
              <w:rPr>
                <w:rFonts w:ascii="Calibri" w:hAnsi="Calibri" w:cs="Calibri"/>
                <w:sz w:val="24"/>
                <w:szCs w:val="24"/>
              </w:rPr>
              <w:t xml:space="preserve">By understanding and reflecting our </w:t>
            </w:r>
            <w:r w:rsidR="00AE0913" w:rsidRPr="00632B45">
              <w:rPr>
                <w:rFonts w:ascii="Calibri" w:hAnsi="Calibri" w:cs="Calibri"/>
                <w:sz w:val="24"/>
                <w:szCs w:val="24"/>
              </w:rPr>
              <w:t>customers’</w:t>
            </w:r>
            <w:r w:rsidRPr="00632B45">
              <w:rPr>
                <w:rFonts w:ascii="Calibri" w:hAnsi="Calibri" w:cs="Calibri"/>
                <w:sz w:val="24"/>
                <w:szCs w:val="24"/>
              </w:rPr>
              <w:t xml:space="preserve"> needs in service requirements</w:t>
            </w:r>
          </w:p>
          <w:p w14:paraId="1940ADBA" w14:textId="77777777" w:rsidR="00845185" w:rsidRPr="00632B45" w:rsidRDefault="00845185" w:rsidP="00632B45">
            <w:pPr>
              <w:jc w:val="both"/>
              <w:rPr>
                <w:rFonts w:ascii="Calibri" w:hAnsi="Calibri" w:cs="Calibri"/>
                <w:sz w:val="24"/>
                <w:szCs w:val="24"/>
              </w:rPr>
            </w:pPr>
          </w:p>
          <w:p w14:paraId="209D1A2C" w14:textId="0786694D" w:rsidR="002D04A6" w:rsidRPr="00632B45" w:rsidRDefault="00BA1853" w:rsidP="00632B45">
            <w:pPr>
              <w:jc w:val="both"/>
              <w:rPr>
                <w:rFonts w:ascii="Calibri" w:hAnsi="Calibri" w:cs="Calibri"/>
                <w:sz w:val="24"/>
                <w:szCs w:val="24"/>
              </w:rPr>
            </w:pPr>
            <w:r w:rsidRPr="00632B45">
              <w:rPr>
                <w:rFonts w:ascii="Calibri" w:hAnsi="Calibri" w:cs="Calibri"/>
                <w:sz w:val="24"/>
                <w:szCs w:val="24"/>
              </w:rPr>
              <w:t>By applying our Community Benefits approach as a standard requirement in all procurements</w:t>
            </w:r>
          </w:p>
        </w:tc>
        <w:tc>
          <w:tcPr>
            <w:tcW w:w="3827" w:type="dxa"/>
          </w:tcPr>
          <w:p w14:paraId="4601CC72" w14:textId="77777777" w:rsidR="00BA1853" w:rsidRPr="00632B45" w:rsidRDefault="00BA1853" w:rsidP="00632B45">
            <w:pPr>
              <w:jc w:val="both"/>
              <w:rPr>
                <w:rFonts w:ascii="Calibri" w:hAnsi="Calibri" w:cs="Calibri"/>
                <w:sz w:val="24"/>
                <w:szCs w:val="24"/>
              </w:rPr>
            </w:pPr>
            <w:r w:rsidRPr="00632B45">
              <w:rPr>
                <w:rFonts w:ascii="Calibri" w:hAnsi="Calibri" w:cs="Calibri"/>
                <w:sz w:val="24"/>
                <w:szCs w:val="24"/>
              </w:rPr>
              <w:t>Budget targets met</w:t>
            </w:r>
          </w:p>
          <w:p w14:paraId="4E0D0FAC" w14:textId="77777777" w:rsidR="00BA1853" w:rsidRPr="00632B45" w:rsidRDefault="00BA1853" w:rsidP="00632B45">
            <w:pPr>
              <w:jc w:val="both"/>
              <w:rPr>
                <w:rFonts w:ascii="Calibri" w:hAnsi="Calibri" w:cs="Calibri"/>
                <w:sz w:val="24"/>
                <w:szCs w:val="24"/>
              </w:rPr>
            </w:pPr>
          </w:p>
          <w:p w14:paraId="394DE279" w14:textId="77777777" w:rsidR="002422D7" w:rsidRPr="00632B45" w:rsidRDefault="002422D7" w:rsidP="00632B45">
            <w:pPr>
              <w:jc w:val="both"/>
              <w:rPr>
                <w:rFonts w:ascii="Calibri" w:hAnsi="Calibri" w:cs="Calibri"/>
                <w:sz w:val="24"/>
                <w:szCs w:val="24"/>
              </w:rPr>
            </w:pPr>
          </w:p>
          <w:p w14:paraId="2262B7D6" w14:textId="057E92D5" w:rsidR="0024083A" w:rsidRPr="00632B45" w:rsidRDefault="0024083A" w:rsidP="00632B45">
            <w:pPr>
              <w:jc w:val="both"/>
              <w:rPr>
                <w:rFonts w:ascii="Calibri" w:hAnsi="Calibri" w:cs="Calibri"/>
                <w:sz w:val="24"/>
                <w:szCs w:val="24"/>
              </w:rPr>
            </w:pPr>
            <w:r w:rsidRPr="00632B45">
              <w:rPr>
                <w:rFonts w:ascii="Calibri" w:hAnsi="Calibri" w:cs="Calibri"/>
                <w:sz w:val="24"/>
                <w:szCs w:val="24"/>
              </w:rPr>
              <w:t>Value for money</w:t>
            </w:r>
            <w:r w:rsidR="00BA1853" w:rsidRPr="00632B45">
              <w:rPr>
                <w:rFonts w:ascii="Calibri" w:hAnsi="Calibri" w:cs="Calibri"/>
                <w:sz w:val="24"/>
                <w:szCs w:val="24"/>
              </w:rPr>
              <w:t xml:space="preserve"> in short and long term</w:t>
            </w:r>
            <w:r w:rsidR="002422D7" w:rsidRPr="00632B45">
              <w:rPr>
                <w:rFonts w:ascii="Calibri" w:hAnsi="Calibri" w:cs="Calibri"/>
                <w:sz w:val="24"/>
                <w:szCs w:val="24"/>
              </w:rPr>
              <w:t xml:space="preserve"> - i</w:t>
            </w:r>
            <w:r w:rsidRPr="00632B45">
              <w:rPr>
                <w:rFonts w:ascii="Calibri" w:hAnsi="Calibri" w:cs="Calibri"/>
                <w:sz w:val="24"/>
                <w:szCs w:val="24"/>
              </w:rPr>
              <w:t>mproved standards in service delivery</w:t>
            </w:r>
            <w:r w:rsidR="00E156D5" w:rsidRPr="00632B45">
              <w:rPr>
                <w:rFonts w:ascii="Calibri" w:hAnsi="Calibri" w:cs="Calibri"/>
                <w:sz w:val="24"/>
                <w:szCs w:val="24"/>
              </w:rPr>
              <w:t xml:space="preserve"> and savings achieved</w:t>
            </w:r>
          </w:p>
          <w:p w14:paraId="40334889" w14:textId="77777777" w:rsidR="0024083A" w:rsidRPr="00632B45" w:rsidRDefault="0024083A" w:rsidP="00632B45">
            <w:pPr>
              <w:jc w:val="both"/>
              <w:rPr>
                <w:rFonts w:ascii="Calibri" w:hAnsi="Calibri" w:cs="Calibri"/>
                <w:sz w:val="24"/>
                <w:szCs w:val="24"/>
              </w:rPr>
            </w:pPr>
          </w:p>
          <w:p w14:paraId="0970AC9F" w14:textId="0DF51178" w:rsidR="00845185" w:rsidRPr="00632B45" w:rsidRDefault="00845185" w:rsidP="00632B45">
            <w:pPr>
              <w:jc w:val="both"/>
              <w:rPr>
                <w:rFonts w:ascii="Calibri" w:hAnsi="Calibri" w:cs="Calibri"/>
                <w:sz w:val="24"/>
                <w:szCs w:val="24"/>
              </w:rPr>
            </w:pPr>
            <w:r w:rsidRPr="00632B45">
              <w:rPr>
                <w:rFonts w:ascii="Calibri" w:hAnsi="Calibri" w:cs="Calibri"/>
                <w:sz w:val="24"/>
                <w:szCs w:val="24"/>
              </w:rPr>
              <w:t xml:space="preserve">Suppliers deliver for customers (Customer First) and </w:t>
            </w:r>
            <w:r w:rsidR="007634A5" w:rsidRPr="00632B45">
              <w:rPr>
                <w:rFonts w:ascii="Calibri" w:hAnsi="Calibri" w:cs="Calibri"/>
                <w:sz w:val="24"/>
                <w:szCs w:val="24"/>
              </w:rPr>
              <w:t xml:space="preserve">reflect </w:t>
            </w:r>
            <w:r w:rsidRPr="00632B45">
              <w:rPr>
                <w:rFonts w:ascii="Calibri" w:hAnsi="Calibri" w:cs="Calibri"/>
                <w:sz w:val="24"/>
                <w:szCs w:val="24"/>
              </w:rPr>
              <w:t>the Association</w:t>
            </w:r>
            <w:r w:rsidR="007634A5" w:rsidRPr="00632B45">
              <w:rPr>
                <w:rFonts w:ascii="Calibri" w:hAnsi="Calibri" w:cs="Calibri"/>
                <w:sz w:val="24"/>
                <w:szCs w:val="24"/>
              </w:rPr>
              <w:t>’s values</w:t>
            </w:r>
          </w:p>
          <w:p w14:paraId="5161DB1D" w14:textId="77777777" w:rsidR="00845185" w:rsidRPr="00632B45" w:rsidRDefault="00845185" w:rsidP="00632B45">
            <w:pPr>
              <w:jc w:val="both"/>
              <w:rPr>
                <w:rFonts w:ascii="Calibri" w:hAnsi="Calibri" w:cs="Calibri"/>
                <w:sz w:val="24"/>
                <w:szCs w:val="24"/>
              </w:rPr>
            </w:pPr>
          </w:p>
          <w:p w14:paraId="0A7287AA" w14:textId="62B30917" w:rsidR="0024083A" w:rsidRPr="00632B45" w:rsidRDefault="0024083A" w:rsidP="00632B45">
            <w:pPr>
              <w:jc w:val="both"/>
              <w:rPr>
                <w:rFonts w:ascii="Calibri" w:hAnsi="Calibri" w:cs="Calibri"/>
                <w:sz w:val="24"/>
                <w:szCs w:val="24"/>
              </w:rPr>
            </w:pPr>
            <w:r w:rsidRPr="00632B45">
              <w:rPr>
                <w:rFonts w:ascii="Calibri" w:hAnsi="Calibri" w:cs="Calibri"/>
                <w:sz w:val="24"/>
                <w:szCs w:val="24"/>
              </w:rPr>
              <w:t>Community Benefits</w:t>
            </w:r>
            <w:r w:rsidR="00BA1853" w:rsidRPr="00632B45">
              <w:rPr>
                <w:rFonts w:ascii="Calibri" w:hAnsi="Calibri" w:cs="Calibri"/>
                <w:sz w:val="24"/>
                <w:szCs w:val="24"/>
              </w:rPr>
              <w:t xml:space="preserve"> delivered in proportion to contract value</w:t>
            </w:r>
          </w:p>
        </w:tc>
      </w:tr>
      <w:tr w:rsidR="0024083A" w:rsidRPr="00632B45" w14:paraId="25B49A96" w14:textId="77777777" w:rsidTr="00AE0913">
        <w:tc>
          <w:tcPr>
            <w:tcW w:w="1872" w:type="dxa"/>
          </w:tcPr>
          <w:p w14:paraId="1D980334" w14:textId="429B0D81" w:rsidR="0024083A" w:rsidRPr="00632B45" w:rsidRDefault="0024083A" w:rsidP="00632B45">
            <w:pPr>
              <w:jc w:val="both"/>
              <w:rPr>
                <w:rFonts w:ascii="Calibri" w:hAnsi="Calibri" w:cs="Calibri"/>
                <w:sz w:val="24"/>
                <w:szCs w:val="24"/>
              </w:rPr>
            </w:pPr>
            <w:r w:rsidRPr="00632B45">
              <w:rPr>
                <w:rFonts w:ascii="Calibri" w:hAnsi="Calibri" w:cs="Calibri"/>
                <w:sz w:val="24"/>
                <w:szCs w:val="24"/>
              </w:rPr>
              <w:t>Maximising efficiency and collaboration</w:t>
            </w:r>
          </w:p>
        </w:tc>
        <w:tc>
          <w:tcPr>
            <w:tcW w:w="4363" w:type="dxa"/>
          </w:tcPr>
          <w:p w14:paraId="6BBFA65F" w14:textId="77777777" w:rsidR="0024083A" w:rsidRPr="00632B45" w:rsidRDefault="0024083A" w:rsidP="00632B45">
            <w:pPr>
              <w:jc w:val="both"/>
              <w:rPr>
                <w:rFonts w:ascii="Calibri" w:hAnsi="Calibri" w:cs="Calibri"/>
                <w:sz w:val="24"/>
                <w:szCs w:val="24"/>
              </w:rPr>
            </w:pPr>
            <w:r w:rsidRPr="00632B45">
              <w:rPr>
                <w:rFonts w:ascii="Calibri" w:hAnsi="Calibri" w:cs="Calibri"/>
                <w:sz w:val="24"/>
                <w:szCs w:val="24"/>
              </w:rPr>
              <w:t xml:space="preserve">By monitoring procurement processes and outcomes, and identifying </w:t>
            </w:r>
            <w:r w:rsidR="006B4B46" w:rsidRPr="00632B45">
              <w:rPr>
                <w:rFonts w:ascii="Calibri" w:hAnsi="Calibri" w:cs="Calibri"/>
                <w:sz w:val="24"/>
                <w:szCs w:val="24"/>
              </w:rPr>
              <w:t xml:space="preserve">opportunities for innovation and </w:t>
            </w:r>
            <w:r w:rsidRPr="00632B45">
              <w:rPr>
                <w:rFonts w:ascii="Calibri" w:hAnsi="Calibri" w:cs="Calibri"/>
                <w:sz w:val="24"/>
                <w:szCs w:val="24"/>
              </w:rPr>
              <w:t>areas for improvement</w:t>
            </w:r>
          </w:p>
          <w:p w14:paraId="325E8B77" w14:textId="77777777" w:rsidR="0024083A" w:rsidRPr="00632B45" w:rsidRDefault="0024083A" w:rsidP="00632B45">
            <w:pPr>
              <w:jc w:val="both"/>
              <w:rPr>
                <w:rFonts w:ascii="Calibri" w:hAnsi="Calibri" w:cs="Calibri"/>
                <w:sz w:val="24"/>
                <w:szCs w:val="24"/>
              </w:rPr>
            </w:pPr>
          </w:p>
          <w:p w14:paraId="70191EEE" w14:textId="77777777" w:rsidR="00D3191A" w:rsidRPr="00632B45" w:rsidRDefault="00D3191A" w:rsidP="00632B45">
            <w:pPr>
              <w:jc w:val="both"/>
              <w:rPr>
                <w:rFonts w:ascii="Calibri" w:hAnsi="Calibri" w:cs="Calibri"/>
                <w:sz w:val="24"/>
                <w:szCs w:val="24"/>
              </w:rPr>
            </w:pPr>
            <w:r w:rsidRPr="00632B45">
              <w:rPr>
                <w:rFonts w:ascii="Calibri" w:hAnsi="Calibri" w:cs="Calibri"/>
                <w:sz w:val="24"/>
                <w:szCs w:val="24"/>
              </w:rPr>
              <w:t>By drawing upon external Frameworks when there is a clear VfM benefit</w:t>
            </w:r>
          </w:p>
          <w:p w14:paraId="0EC49457" w14:textId="77777777" w:rsidR="00D3191A" w:rsidRPr="00632B45" w:rsidRDefault="00D3191A" w:rsidP="00632B45">
            <w:pPr>
              <w:jc w:val="both"/>
              <w:rPr>
                <w:rFonts w:ascii="Calibri" w:hAnsi="Calibri" w:cs="Calibri"/>
                <w:sz w:val="24"/>
                <w:szCs w:val="24"/>
              </w:rPr>
            </w:pPr>
          </w:p>
          <w:p w14:paraId="34A21F81" w14:textId="77777777" w:rsidR="0024083A" w:rsidRPr="00632B45" w:rsidRDefault="0024083A" w:rsidP="00632B45">
            <w:pPr>
              <w:jc w:val="both"/>
              <w:rPr>
                <w:rFonts w:ascii="Calibri" w:hAnsi="Calibri" w:cs="Calibri"/>
                <w:sz w:val="24"/>
                <w:szCs w:val="24"/>
              </w:rPr>
            </w:pPr>
            <w:r w:rsidRPr="00632B45">
              <w:rPr>
                <w:rFonts w:ascii="Calibri" w:hAnsi="Calibri" w:cs="Calibri"/>
                <w:sz w:val="24"/>
                <w:szCs w:val="24"/>
              </w:rPr>
              <w:t>By procuring goods and services as a Group (inc</w:t>
            </w:r>
            <w:r w:rsidR="00487EE4" w:rsidRPr="00632B45">
              <w:rPr>
                <w:rFonts w:ascii="Calibri" w:hAnsi="Calibri" w:cs="Calibri"/>
                <w:sz w:val="24"/>
                <w:szCs w:val="24"/>
              </w:rPr>
              <w:t>.</w:t>
            </w:r>
            <w:r w:rsidRPr="00632B45">
              <w:rPr>
                <w:rFonts w:ascii="Calibri" w:hAnsi="Calibri" w:cs="Calibri"/>
                <w:sz w:val="24"/>
                <w:szCs w:val="24"/>
              </w:rPr>
              <w:t xml:space="preserve"> the QC subsidiaries) or with other RS</w:t>
            </w:r>
            <w:r w:rsidR="00D3191A" w:rsidRPr="00632B45">
              <w:rPr>
                <w:rFonts w:ascii="Calibri" w:hAnsi="Calibri" w:cs="Calibri"/>
                <w:sz w:val="24"/>
                <w:szCs w:val="24"/>
              </w:rPr>
              <w:t>Ls where our requirements align</w:t>
            </w:r>
          </w:p>
          <w:p w14:paraId="267B7518" w14:textId="3436C7F7" w:rsidR="002D04A6" w:rsidRPr="00632B45" w:rsidRDefault="002D04A6" w:rsidP="00632B45">
            <w:pPr>
              <w:jc w:val="both"/>
              <w:rPr>
                <w:rFonts w:ascii="Calibri" w:hAnsi="Calibri" w:cs="Calibri"/>
                <w:sz w:val="24"/>
                <w:szCs w:val="24"/>
              </w:rPr>
            </w:pPr>
          </w:p>
        </w:tc>
        <w:tc>
          <w:tcPr>
            <w:tcW w:w="3827" w:type="dxa"/>
          </w:tcPr>
          <w:p w14:paraId="6947E8FE" w14:textId="77777777" w:rsidR="0024083A" w:rsidRPr="00632B45" w:rsidRDefault="0024083A" w:rsidP="00632B45">
            <w:pPr>
              <w:jc w:val="both"/>
              <w:rPr>
                <w:rFonts w:ascii="Calibri" w:hAnsi="Calibri" w:cs="Calibri"/>
                <w:sz w:val="24"/>
                <w:szCs w:val="24"/>
              </w:rPr>
            </w:pPr>
            <w:r w:rsidRPr="00632B45">
              <w:rPr>
                <w:rFonts w:ascii="Calibri" w:hAnsi="Calibri" w:cs="Calibri"/>
                <w:sz w:val="24"/>
                <w:szCs w:val="24"/>
              </w:rPr>
              <w:t>Continuous improvement in procurement processes</w:t>
            </w:r>
          </w:p>
          <w:p w14:paraId="06C238DC" w14:textId="77777777" w:rsidR="0024083A" w:rsidRPr="00632B45" w:rsidRDefault="0024083A" w:rsidP="00632B45">
            <w:pPr>
              <w:jc w:val="both"/>
              <w:rPr>
                <w:rFonts w:ascii="Calibri" w:hAnsi="Calibri" w:cs="Calibri"/>
                <w:sz w:val="24"/>
                <w:szCs w:val="24"/>
              </w:rPr>
            </w:pPr>
          </w:p>
          <w:p w14:paraId="781283A6" w14:textId="77777777" w:rsidR="00D84258" w:rsidRPr="00632B45" w:rsidRDefault="00D84258" w:rsidP="00632B45">
            <w:pPr>
              <w:jc w:val="both"/>
              <w:rPr>
                <w:rFonts w:ascii="Calibri" w:hAnsi="Calibri" w:cs="Calibri"/>
                <w:sz w:val="24"/>
                <w:szCs w:val="24"/>
              </w:rPr>
            </w:pPr>
          </w:p>
          <w:p w14:paraId="640C0891" w14:textId="77777777" w:rsidR="0024083A" w:rsidRPr="00632B45" w:rsidRDefault="0024083A" w:rsidP="00632B45">
            <w:pPr>
              <w:jc w:val="both"/>
              <w:rPr>
                <w:rFonts w:ascii="Calibri" w:hAnsi="Calibri" w:cs="Calibri"/>
                <w:sz w:val="24"/>
                <w:szCs w:val="24"/>
              </w:rPr>
            </w:pPr>
            <w:r w:rsidRPr="00632B45">
              <w:rPr>
                <w:rFonts w:ascii="Calibri" w:hAnsi="Calibri" w:cs="Calibri"/>
                <w:sz w:val="24"/>
                <w:szCs w:val="24"/>
              </w:rPr>
              <w:t>Continue to meet legal and regulatory requirements with streamlined resources</w:t>
            </w:r>
          </w:p>
          <w:p w14:paraId="3CB188CE" w14:textId="77777777" w:rsidR="0024083A" w:rsidRPr="00632B45" w:rsidRDefault="0024083A" w:rsidP="00632B45">
            <w:pPr>
              <w:jc w:val="both"/>
              <w:rPr>
                <w:rFonts w:ascii="Calibri" w:hAnsi="Calibri" w:cs="Calibri"/>
                <w:sz w:val="24"/>
                <w:szCs w:val="24"/>
              </w:rPr>
            </w:pPr>
          </w:p>
          <w:p w14:paraId="6C045C9B" w14:textId="77777777" w:rsidR="0024083A" w:rsidRPr="00632B45" w:rsidRDefault="0024083A" w:rsidP="00632B45">
            <w:pPr>
              <w:jc w:val="both"/>
              <w:rPr>
                <w:rFonts w:ascii="Calibri" w:hAnsi="Calibri" w:cs="Calibri"/>
                <w:sz w:val="24"/>
                <w:szCs w:val="24"/>
              </w:rPr>
            </w:pPr>
            <w:r w:rsidRPr="00632B45">
              <w:rPr>
                <w:rFonts w:ascii="Calibri" w:hAnsi="Calibri" w:cs="Calibri"/>
                <w:sz w:val="24"/>
                <w:szCs w:val="24"/>
              </w:rPr>
              <w:t>Establish group approach and improve quality and efficiency</w:t>
            </w:r>
          </w:p>
          <w:p w14:paraId="025D8B6E" w14:textId="77777777" w:rsidR="005E2323" w:rsidRPr="00632B45" w:rsidRDefault="005E2323" w:rsidP="00632B45">
            <w:pPr>
              <w:jc w:val="both"/>
              <w:rPr>
                <w:rFonts w:ascii="Calibri" w:hAnsi="Calibri" w:cs="Calibri"/>
                <w:sz w:val="24"/>
                <w:szCs w:val="24"/>
              </w:rPr>
            </w:pPr>
          </w:p>
          <w:p w14:paraId="01DA106B" w14:textId="5847B761" w:rsidR="005E2323" w:rsidRPr="00632B45" w:rsidRDefault="005E2323" w:rsidP="00632B45">
            <w:pPr>
              <w:jc w:val="both"/>
              <w:rPr>
                <w:rFonts w:ascii="Calibri" w:hAnsi="Calibri" w:cs="Calibri"/>
                <w:sz w:val="24"/>
                <w:szCs w:val="24"/>
              </w:rPr>
            </w:pPr>
            <w:r w:rsidRPr="00632B45">
              <w:rPr>
                <w:rFonts w:ascii="Calibri" w:hAnsi="Calibri" w:cs="Calibri"/>
                <w:sz w:val="24"/>
                <w:szCs w:val="24"/>
              </w:rPr>
              <w:t xml:space="preserve">Joint procurement </w:t>
            </w:r>
            <w:r w:rsidR="00224B9B" w:rsidRPr="00632B45">
              <w:rPr>
                <w:rFonts w:ascii="Calibri" w:hAnsi="Calibri" w:cs="Calibri"/>
                <w:sz w:val="24"/>
                <w:szCs w:val="24"/>
              </w:rPr>
              <w:t>opportunities</w:t>
            </w:r>
          </w:p>
        </w:tc>
      </w:tr>
      <w:tr w:rsidR="0024083A" w:rsidRPr="00632B45" w14:paraId="116B5269" w14:textId="77777777" w:rsidTr="00AE0913">
        <w:tc>
          <w:tcPr>
            <w:tcW w:w="1872" w:type="dxa"/>
          </w:tcPr>
          <w:p w14:paraId="1C9B2B70" w14:textId="77777777" w:rsidR="0024083A" w:rsidRPr="00632B45" w:rsidRDefault="0024083A" w:rsidP="00632B45">
            <w:pPr>
              <w:jc w:val="both"/>
              <w:rPr>
                <w:rFonts w:ascii="Calibri" w:hAnsi="Calibri" w:cs="Calibri"/>
                <w:sz w:val="24"/>
                <w:szCs w:val="24"/>
              </w:rPr>
            </w:pPr>
            <w:r w:rsidRPr="00632B45">
              <w:rPr>
                <w:rFonts w:ascii="Calibri" w:hAnsi="Calibri" w:cs="Calibri"/>
                <w:sz w:val="24"/>
                <w:szCs w:val="24"/>
              </w:rPr>
              <w:t>Improving supplier access to public contracts</w:t>
            </w:r>
          </w:p>
        </w:tc>
        <w:tc>
          <w:tcPr>
            <w:tcW w:w="4363" w:type="dxa"/>
          </w:tcPr>
          <w:p w14:paraId="07DE21FC" w14:textId="77777777" w:rsidR="005700E6" w:rsidRPr="00632B45" w:rsidRDefault="005700E6" w:rsidP="00632B45">
            <w:pPr>
              <w:jc w:val="both"/>
              <w:rPr>
                <w:rFonts w:ascii="Calibri" w:hAnsi="Calibri" w:cs="Calibri"/>
                <w:sz w:val="24"/>
                <w:szCs w:val="24"/>
              </w:rPr>
            </w:pPr>
            <w:r w:rsidRPr="00632B45">
              <w:rPr>
                <w:rFonts w:ascii="Calibri" w:hAnsi="Calibri" w:cs="Calibri"/>
                <w:sz w:val="24"/>
                <w:szCs w:val="24"/>
              </w:rPr>
              <w:t>By promoting opportunities across a range of media and using the Public Contracts Scotland portal for regulated procurements</w:t>
            </w:r>
          </w:p>
          <w:p w14:paraId="6FCA8029" w14:textId="77777777" w:rsidR="005700E6" w:rsidRPr="00632B45" w:rsidRDefault="005700E6" w:rsidP="00632B45">
            <w:pPr>
              <w:jc w:val="both"/>
              <w:rPr>
                <w:rFonts w:ascii="Calibri" w:hAnsi="Calibri" w:cs="Calibri"/>
                <w:sz w:val="24"/>
                <w:szCs w:val="24"/>
              </w:rPr>
            </w:pPr>
          </w:p>
          <w:p w14:paraId="46A386E7" w14:textId="77777777" w:rsidR="0024083A" w:rsidRPr="00632B45" w:rsidRDefault="00BA1853" w:rsidP="00632B45">
            <w:pPr>
              <w:jc w:val="both"/>
              <w:rPr>
                <w:rFonts w:ascii="Calibri" w:hAnsi="Calibri" w:cs="Calibri"/>
                <w:sz w:val="24"/>
                <w:szCs w:val="24"/>
              </w:rPr>
            </w:pPr>
            <w:r w:rsidRPr="00632B45">
              <w:rPr>
                <w:rFonts w:ascii="Calibri" w:hAnsi="Calibri" w:cs="Calibri"/>
                <w:sz w:val="24"/>
                <w:szCs w:val="24"/>
              </w:rPr>
              <w:t>By standardising and simplifying our procurement processes</w:t>
            </w:r>
            <w:r w:rsidR="00300E52" w:rsidRPr="00632B45">
              <w:rPr>
                <w:rFonts w:ascii="Calibri" w:hAnsi="Calibri" w:cs="Calibri"/>
                <w:sz w:val="24"/>
                <w:szCs w:val="24"/>
              </w:rPr>
              <w:t>, including use of the ESPD for pre-qualification</w:t>
            </w:r>
          </w:p>
          <w:p w14:paraId="0A7B15E0" w14:textId="77777777" w:rsidR="0024083A" w:rsidRPr="00632B45" w:rsidRDefault="0024083A" w:rsidP="00632B45">
            <w:pPr>
              <w:jc w:val="both"/>
              <w:rPr>
                <w:rFonts w:ascii="Calibri" w:hAnsi="Calibri" w:cs="Calibri"/>
                <w:sz w:val="24"/>
                <w:szCs w:val="24"/>
              </w:rPr>
            </w:pPr>
          </w:p>
          <w:p w14:paraId="1ED3BB60" w14:textId="6774D118" w:rsidR="00AB1529" w:rsidRPr="00632B45" w:rsidRDefault="0024083A" w:rsidP="00632B45">
            <w:pPr>
              <w:jc w:val="both"/>
              <w:rPr>
                <w:rFonts w:ascii="Calibri" w:hAnsi="Calibri" w:cs="Calibri"/>
                <w:sz w:val="24"/>
                <w:szCs w:val="24"/>
              </w:rPr>
            </w:pPr>
            <w:r w:rsidRPr="00632B45">
              <w:rPr>
                <w:rFonts w:ascii="Calibri" w:hAnsi="Calibri" w:cs="Calibri"/>
                <w:sz w:val="24"/>
                <w:szCs w:val="24"/>
              </w:rPr>
              <w:t>By providing opportunities through the procurement process for SME</w:t>
            </w:r>
            <w:r w:rsidR="006B00BB" w:rsidRPr="00632B45">
              <w:rPr>
                <w:rFonts w:ascii="Calibri" w:hAnsi="Calibri" w:cs="Calibri"/>
                <w:sz w:val="24"/>
                <w:szCs w:val="24"/>
              </w:rPr>
              <w:t>s and Social Enterprises</w:t>
            </w:r>
          </w:p>
          <w:p w14:paraId="3BC81D67" w14:textId="5A4B2525" w:rsidR="002D04A6" w:rsidRPr="00632B45" w:rsidRDefault="00AB1529" w:rsidP="00632B45">
            <w:pPr>
              <w:jc w:val="both"/>
              <w:rPr>
                <w:rFonts w:ascii="Calibri" w:hAnsi="Calibri" w:cs="Calibri"/>
                <w:sz w:val="24"/>
                <w:szCs w:val="24"/>
              </w:rPr>
            </w:pPr>
            <w:r w:rsidRPr="00632B45">
              <w:rPr>
                <w:rFonts w:ascii="Calibri" w:hAnsi="Calibri" w:cs="Calibri"/>
                <w:sz w:val="24"/>
                <w:szCs w:val="24"/>
              </w:rPr>
              <w:t>By collecting feedback from suppliers on our procurement processes</w:t>
            </w:r>
          </w:p>
        </w:tc>
        <w:tc>
          <w:tcPr>
            <w:tcW w:w="3827" w:type="dxa"/>
          </w:tcPr>
          <w:p w14:paraId="071CD5DB" w14:textId="77777777" w:rsidR="005700E6" w:rsidRPr="00632B45" w:rsidRDefault="005700E6" w:rsidP="00632B45">
            <w:pPr>
              <w:jc w:val="both"/>
              <w:rPr>
                <w:rFonts w:ascii="Calibri" w:hAnsi="Calibri" w:cs="Calibri"/>
                <w:sz w:val="24"/>
                <w:szCs w:val="24"/>
              </w:rPr>
            </w:pPr>
            <w:r w:rsidRPr="00632B45">
              <w:rPr>
                <w:rFonts w:ascii="Calibri" w:hAnsi="Calibri" w:cs="Calibri"/>
                <w:sz w:val="24"/>
                <w:szCs w:val="24"/>
              </w:rPr>
              <w:t xml:space="preserve">Increased awareness amongst suppliers and greater competition </w:t>
            </w:r>
          </w:p>
          <w:p w14:paraId="7844F970" w14:textId="77777777" w:rsidR="005700E6" w:rsidRPr="00632B45" w:rsidRDefault="005700E6" w:rsidP="00632B45">
            <w:pPr>
              <w:jc w:val="both"/>
              <w:rPr>
                <w:rFonts w:ascii="Calibri" w:hAnsi="Calibri" w:cs="Calibri"/>
                <w:sz w:val="24"/>
                <w:szCs w:val="24"/>
              </w:rPr>
            </w:pPr>
          </w:p>
          <w:p w14:paraId="7951782E" w14:textId="77777777" w:rsidR="00D84258" w:rsidRPr="00632B45" w:rsidRDefault="00D84258" w:rsidP="00632B45">
            <w:pPr>
              <w:jc w:val="both"/>
              <w:rPr>
                <w:rFonts w:ascii="Calibri" w:hAnsi="Calibri" w:cs="Calibri"/>
                <w:sz w:val="24"/>
                <w:szCs w:val="24"/>
              </w:rPr>
            </w:pPr>
          </w:p>
          <w:p w14:paraId="09223773" w14:textId="0EAD2D7D" w:rsidR="0024083A" w:rsidRPr="00632B45" w:rsidRDefault="00E156D5" w:rsidP="00632B45">
            <w:pPr>
              <w:jc w:val="both"/>
              <w:rPr>
                <w:rFonts w:ascii="Calibri" w:hAnsi="Calibri" w:cs="Calibri"/>
                <w:sz w:val="24"/>
                <w:szCs w:val="24"/>
              </w:rPr>
            </w:pPr>
            <w:r w:rsidRPr="00632B45">
              <w:rPr>
                <w:rFonts w:ascii="Calibri" w:hAnsi="Calibri" w:cs="Calibri"/>
                <w:sz w:val="24"/>
                <w:szCs w:val="24"/>
              </w:rPr>
              <w:t>SMEs</w:t>
            </w:r>
            <w:r w:rsidR="00AB1529" w:rsidRPr="00632B45">
              <w:rPr>
                <w:rFonts w:ascii="Calibri" w:hAnsi="Calibri" w:cs="Calibri"/>
                <w:sz w:val="24"/>
                <w:szCs w:val="24"/>
              </w:rPr>
              <w:t xml:space="preserve"> and Social Enterprises </w:t>
            </w:r>
            <w:r w:rsidR="00AE0913" w:rsidRPr="00632B45">
              <w:rPr>
                <w:rFonts w:ascii="Calibri" w:hAnsi="Calibri" w:cs="Calibri"/>
                <w:sz w:val="24"/>
                <w:szCs w:val="24"/>
              </w:rPr>
              <w:t>can</w:t>
            </w:r>
            <w:r w:rsidR="00AB1529" w:rsidRPr="00632B45">
              <w:rPr>
                <w:rFonts w:ascii="Calibri" w:hAnsi="Calibri" w:cs="Calibri"/>
                <w:sz w:val="24"/>
                <w:szCs w:val="24"/>
              </w:rPr>
              <w:t xml:space="preserve"> compete for contracts</w:t>
            </w:r>
          </w:p>
          <w:p w14:paraId="00B5F0B3" w14:textId="77777777" w:rsidR="0024083A" w:rsidRPr="00632B45" w:rsidRDefault="0024083A" w:rsidP="00632B45">
            <w:pPr>
              <w:jc w:val="both"/>
              <w:rPr>
                <w:rFonts w:ascii="Calibri" w:hAnsi="Calibri" w:cs="Calibri"/>
                <w:sz w:val="24"/>
                <w:szCs w:val="24"/>
              </w:rPr>
            </w:pPr>
          </w:p>
          <w:p w14:paraId="5EDFC629" w14:textId="77777777" w:rsidR="0024083A" w:rsidRPr="00632B45" w:rsidRDefault="0024083A" w:rsidP="00632B45">
            <w:pPr>
              <w:jc w:val="both"/>
              <w:rPr>
                <w:rFonts w:ascii="Calibri" w:hAnsi="Calibri" w:cs="Calibri"/>
                <w:sz w:val="24"/>
                <w:szCs w:val="24"/>
              </w:rPr>
            </w:pPr>
            <w:r w:rsidRPr="00632B45">
              <w:rPr>
                <w:rFonts w:ascii="Calibri" w:hAnsi="Calibri" w:cs="Calibri"/>
                <w:sz w:val="24"/>
                <w:szCs w:val="24"/>
              </w:rPr>
              <w:t>Measurable benefits to the community</w:t>
            </w:r>
          </w:p>
          <w:p w14:paraId="49C20982" w14:textId="77777777" w:rsidR="00AB1529" w:rsidRPr="00632B45" w:rsidRDefault="00AB1529" w:rsidP="00632B45">
            <w:pPr>
              <w:jc w:val="both"/>
              <w:rPr>
                <w:rFonts w:ascii="Calibri" w:hAnsi="Calibri" w:cs="Calibri"/>
                <w:sz w:val="24"/>
                <w:szCs w:val="24"/>
              </w:rPr>
            </w:pPr>
          </w:p>
          <w:p w14:paraId="33F393C6" w14:textId="77777777" w:rsidR="00AB1529" w:rsidRPr="00632B45" w:rsidRDefault="00AB1529" w:rsidP="00632B45">
            <w:pPr>
              <w:jc w:val="both"/>
              <w:rPr>
                <w:rFonts w:ascii="Calibri" w:hAnsi="Calibri" w:cs="Calibri"/>
                <w:sz w:val="24"/>
                <w:szCs w:val="24"/>
              </w:rPr>
            </w:pPr>
          </w:p>
          <w:p w14:paraId="2278DAB7" w14:textId="77777777" w:rsidR="0024083A" w:rsidRPr="00632B45" w:rsidRDefault="00AB1529" w:rsidP="00632B45">
            <w:pPr>
              <w:jc w:val="both"/>
              <w:rPr>
                <w:rFonts w:ascii="Calibri" w:hAnsi="Calibri" w:cs="Calibri"/>
                <w:sz w:val="24"/>
                <w:szCs w:val="24"/>
              </w:rPr>
            </w:pPr>
            <w:r w:rsidRPr="00632B45">
              <w:rPr>
                <w:rFonts w:ascii="Calibri" w:hAnsi="Calibri" w:cs="Calibri"/>
                <w:sz w:val="24"/>
                <w:szCs w:val="24"/>
              </w:rPr>
              <w:t>Continuous improvement in procurement processes</w:t>
            </w:r>
          </w:p>
        </w:tc>
      </w:tr>
      <w:tr w:rsidR="0024083A" w:rsidRPr="00632B45" w14:paraId="231FE3E9" w14:textId="77777777" w:rsidTr="00AE0913">
        <w:tc>
          <w:tcPr>
            <w:tcW w:w="1872" w:type="dxa"/>
          </w:tcPr>
          <w:p w14:paraId="5D4534E6" w14:textId="77777777" w:rsidR="0024083A" w:rsidRPr="00632B45" w:rsidRDefault="0024083A" w:rsidP="00632B45">
            <w:pPr>
              <w:jc w:val="both"/>
              <w:rPr>
                <w:rFonts w:ascii="Calibri" w:hAnsi="Calibri" w:cs="Calibri"/>
                <w:sz w:val="24"/>
                <w:szCs w:val="24"/>
              </w:rPr>
            </w:pPr>
            <w:r w:rsidRPr="00632B45">
              <w:rPr>
                <w:rFonts w:ascii="Calibri" w:hAnsi="Calibri" w:cs="Calibri"/>
                <w:sz w:val="24"/>
                <w:szCs w:val="24"/>
              </w:rPr>
              <w:t>Embedding sustainability in all we do</w:t>
            </w:r>
          </w:p>
          <w:p w14:paraId="430B4295" w14:textId="77777777" w:rsidR="00665788" w:rsidRPr="00632B45" w:rsidRDefault="00665788" w:rsidP="00632B45">
            <w:pPr>
              <w:jc w:val="both"/>
              <w:rPr>
                <w:rFonts w:ascii="Calibri" w:hAnsi="Calibri" w:cs="Calibri"/>
                <w:sz w:val="24"/>
                <w:szCs w:val="24"/>
              </w:rPr>
            </w:pPr>
          </w:p>
          <w:p w14:paraId="22061E9B" w14:textId="77777777" w:rsidR="00665788" w:rsidRPr="00632B45" w:rsidRDefault="00665788" w:rsidP="00632B45">
            <w:pPr>
              <w:jc w:val="both"/>
              <w:rPr>
                <w:rFonts w:ascii="Calibri" w:hAnsi="Calibri" w:cs="Calibri"/>
                <w:sz w:val="24"/>
                <w:szCs w:val="24"/>
              </w:rPr>
            </w:pPr>
          </w:p>
          <w:p w14:paraId="5FD0D6EE" w14:textId="77777777" w:rsidR="00665788" w:rsidRPr="00632B45" w:rsidRDefault="00665788" w:rsidP="00632B45">
            <w:pPr>
              <w:jc w:val="both"/>
              <w:rPr>
                <w:rFonts w:ascii="Calibri" w:hAnsi="Calibri" w:cs="Calibri"/>
                <w:sz w:val="24"/>
                <w:szCs w:val="24"/>
              </w:rPr>
            </w:pPr>
          </w:p>
        </w:tc>
        <w:tc>
          <w:tcPr>
            <w:tcW w:w="4363" w:type="dxa"/>
          </w:tcPr>
          <w:p w14:paraId="69D25242" w14:textId="77777777" w:rsidR="0024083A" w:rsidRPr="00632B45" w:rsidRDefault="0024083A" w:rsidP="00632B45">
            <w:pPr>
              <w:jc w:val="both"/>
              <w:rPr>
                <w:rFonts w:ascii="Calibri" w:hAnsi="Calibri" w:cs="Calibri"/>
                <w:sz w:val="24"/>
                <w:szCs w:val="24"/>
              </w:rPr>
            </w:pPr>
            <w:r w:rsidRPr="00632B45">
              <w:rPr>
                <w:rFonts w:ascii="Calibri" w:hAnsi="Calibri" w:cs="Calibri"/>
                <w:sz w:val="24"/>
                <w:szCs w:val="24"/>
              </w:rPr>
              <w:lastRenderedPageBreak/>
              <w:t xml:space="preserve">By adopting a consistent </w:t>
            </w:r>
            <w:r w:rsidR="00150C93" w:rsidRPr="00632B45">
              <w:rPr>
                <w:rFonts w:ascii="Calibri" w:hAnsi="Calibri" w:cs="Calibri"/>
                <w:sz w:val="24"/>
                <w:szCs w:val="24"/>
              </w:rPr>
              <w:t xml:space="preserve">(fair and transparent) </w:t>
            </w:r>
            <w:r w:rsidRPr="00632B45">
              <w:rPr>
                <w:rFonts w:ascii="Calibri" w:hAnsi="Calibri" w:cs="Calibri"/>
                <w:sz w:val="24"/>
                <w:szCs w:val="24"/>
              </w:rPr>
              <w:t xml:space="preserve">procurement </w:t>
            </w:r>
            <w:r w:rsidR="0003151E" w:rsidRPr="00632B45">
              <w:rPr>
                <w:rFonts w:ascii="Calibri" w:hAnsi="Calibri" w:cs="Calibri"/>
                <w:sz w:val="24"/>
                <w:szCs w:val="24"/>
              </w:rPr>
              <w:t>app</w:t>
            </w:r>
            <w:r w:rsidRPr="00632B45">
              <w:rPr>
                <w:rFonts w:ascii="Calibri" w:hAnsi="Calibri" w:cs="Calibri"/>
                <w:sz w:val="24"/>
                <w:szCs w:val="24"/>
              </w:rPr>
              <w:t>ro</w:t>
            </w:r>
            <w:r w:rsidR="0003151E" w:rsidRPr="00632B45">
              <w:rPr>
                <w:rFonts w:ascii="Calibri" w:hAnsi="Calibri" w:cs="Calibri"/>
                <w:sz w:val="24"/>
                <w:szCs w:val="24"/>
              </w:rPr>
              <w:t>ac</w:t>
            </w:r>
            <w:r w:rsidRPr="00632B45">
              <w:rPr>
                <w:rFonts w:ascii="Calibri" w:hAnsi="Calibri" w:cs="Calibri"/>
                <w:sz w:val="24"/>
                <w:szCs w:val="24"/>
              </w:rPr>
              <w:t>h</w:t>
            </w:r>
            <w:r w:rsidR="0003151E" w:rsidRPr="00632B45">
              <w:rPr>
                <w:rFonts w:ascii="Calibri" w:hAnsi="Calibri" w:cs="Calibri"/>
                <w:sz w:val="24"/>
                <w:szCs w:val="24"/>
              </w:rPr>
              <w:t xml:space="preserve">, and </w:t>
            </w:r>
            <w:r w:rsidR="0003151E" w:rsidRPr="00632B45">
              <w:rPr>
                <w:rFonts w:ascii="Calibri" w:hAnsi="Calibri" w:cs="Calibri"/>
                <w:sz w:val="24"/>
                <w:szCs w:val="24"/>
              </w:rPr>
              <w:lastRenderedPageBreak/>
              <w:t>actively managing/monitoring supplier performance</w:t>
            </w:r>
          </w:p>
          <w:p w14:paraId="44AA9A19" w14:textId="77777777" w:rsidR="0024083A" w:rsidRPr="00632B45" w:rsidRDefault="0024083A" w:rsidP="00632B45">
            <w:pPr>
              <w:jc w:val="both"/>
              <w:rPr>
                <w:rFonts w:ascii="Calibri" w:hAnsi="Calibri" w:cs="Calibri"/>
                <w:sz w:val="24"/>
                <w:szCs w:val="24"/>
              </w:rPr>
            </w:pPr>
          </w:p>
          <w:p w14:paraId="457C66BC" w14:textId="5291B3A7" w:rsidR="00D84258" w:rsidRPr="00632B45" w:rsidRDefault="00FD4E6D" w:rsidP="00632B45">
            <w:pPr>
              <w:jc w:val="both"/>
              <w:rPr>
                <w:rFonts w:ascii="Calibri" w:hAnsi="Calibri" w:cs="Calibri"/>
                <w:sz w:val="24"/>
                <w:szCs w:val="24"/>
              </w:rPr>
            </w:pPr>
            <w:r w:rsidRPr="00632B45">
              <w:rPr>
                <w:rFonts w:ascii="Calibri" w:hAnsi="Calibri" w:cs="Calibri"/>
                <w:sz w:val="24"/>
                <w:szCs w:val="24"/>
              </w:rPr>
              <w:t>By retaining “Living Wage” accreditation</w:t>
            </w:r>
          </w:p>
          <w:p w14:paraId="2B0A6A4B" w14:textId="0960BA98" w:rsidR="0024083A" w:rsidRPr="00632B45" w:rsidRDefault="0003151E" w:rsidP="00632B45">
            <w:pPr>
              <w:jc w:val="both"/>
              <w:rPr>
                <w:rFonts w:ascii="Calibri" w:hAnsi="Calibri" w:cs="Calibri"/>
                <w:sz w:val="24"/>
                <w:szCs w:val="24"/>
              </w:rPr>
            </w:pPr>
            <w:r w:rsidRPr="00632B45">
              <w:rPr>
                <w:rFonts w:ascii="Calibri" w:hAnsi="Calibri" w:cs="Calibri"/>
                <w:sz w:val="24"/>
                <w:szCs w:val="24"/>
              </w:rPr>
              <w:t>By designing</w:t>
            </w:r>
            <w:r w:rsidR="006B00BB" w:rsidRPr="00632B45">
              <w:rPr>
                <w:rFonts w:ascii="Calibri" w:hAnsi="Calibri" w:cs="Calibri"/>
                <w:sz w:val="24"/>
                <w:szCs w:val="24"/>
              </w:rPr>
              <w:t xml:space="preserve"> </w:t>
            </w:r>
            <w:r w:rsidR="005700E6" w:rsidRPr="00632B45">
              <w:rPr>
                <w:rFonts w:ascii="Calibri" w:hAnsi="Calibri" w:cs="Calibri"/>
                <w:sz w:val="24"/>
                <w:szCs w:val="24"/>
              </w:rPr>
              <w:t>pro</w:t>
            </w:r>
            <w:r w:rsidR="002F16AD" w:rsidRPr="00632B45">
              <w:rPr>
                <w:rFonts w:ascii="Calibri" w:hAnsi="Calibri" w:cs="Calibri"/>
                <w:sz w:val="24"/>
                <w:szCs w:val="24"/>
              </w:rPr>
              <w:t>cur</w:t>
            </w:r>
            <w:r w:rsidR="005700E6" w:rsidRPr="00632B45">
              <w:rPr>
                <w:rFonts w:ascii="Calibri" w:hAnsi="Calibri" w:cs="Calibri"/>
                <w:sz w:val="24"/>
                <w:szCs w:val="24"/>
              </w:rPr>
              <w:t>e</w:t>
            </w:r>
            <w:r w:rsidR="002F16AD" w:rsidRPr="00632B45">
              <w:rPr>
                <w:rFonts w:ascii="Calibri" w:hAnsi="Calibri" w:cs="Calibri"/>
                <w:sz w:val="24"/>
                <w:szCs w:val="24"/>
              </w:rPr>
              <w:t>ment</w:t>
            </w:r>
            <w:r w:rsidRPr="00632B45">
              <w:rPr>
                <w:rFonts w:ascii="Calibri" w:hAnsi="Calibri" w:cs="Calibri"/>
                <w:sz w:val="24"/>
                <w:szCs w:val="24"/>
              </w:rPr>
              <w:t xml:space="preserve"> route</w:t>
            </w:r>
            <w:r w:rsidR="005700E6" w:rsidRPr="00632B45">
              <w:rPr>
                <w:rFonts w:ascii="Calibri" w:hAnsi="Calibri" w:cs="Calibri"/>
                <w:sz w:val="24"/>
                <w:szCs w:val="24"/>
              </w:rPr>
              <w:t>s</w:t>
            </w:r>
            <w:r w:rsidR="002F16AD" w:rsidRPr="00632B45">
              <w:rPr>
                <w:rFonts w:ascii="Calibri" w:hAnsi="Calibri" w:cs="Calibri"/>
                <w:sz w:val="24"/>
                <w:szCs w:val="24"/>
              </w:rPr>
              <w:t xml:space="preserve"> </w:t>
            </w:r>
            <w:r w:rsidRPr="00632B45">
              <w:rPr>
                <w:rFonts w:ascii="Calibri" w:hAnsi="Calibri" w:cs="Calibri"/>
                <w:sz w:val="24"/>
                <w:szCs w:val="24"/>
              </w:rPr>
              <w:t xml:space="preserve">to </w:t>
            </w:r>
            <w:r w:rsidR="002F16AD" w:rsidRPr="00632B45">
              <w:rPr>
                <w:rFonts w:ascii="Calibri" w:hAnsi="Calibri" w:cs="Calibri"/>
                <w:sz w:val="24"/>
                <w:szCs w:val="24"/>
              </w:rPr>
              <w:t>promote</w:t>
            </w:r>
            <w:r w:rsidR="006B00BB" w:rsidRPr="00632B45">
              <w:rPr>
                <w:rFonts w:ascii="Calibri" w:hAnsi="Calibri" w:cs="Calibri"/>
                <w:sz w:val="24"/>
                <w:szCs w:val="24"/>
              </w:rPr>
              <w:t xml:space="preserve"> sustainability </w:t>
            </w:r>
            <w:r w:rsidR="001A2931" w:rsidRPr="00632B45">
              <w:rPr>
                <w:rFonts w:ascii="Calibri" w:hAnsi="Calibri" w:cs="Calibri"/>
                <w:sz w:val="24"/>
                <w:szCs w:val="24"/>
              </w:rPr>
              <w:t>by i) using environmental metrics to compare potential suppliers and ii) engaging</w:t>
            </w:r>
            <w:r w:rsidR="002F16AD" w:rsidRPr="00632B45">
              <w:rPr>
                <w:rFonts w:ascii="Calibri" w:hAnsi="Calibri" w:cs="Calibri"/>
                <w:sz w:val="24"/>
                <w:szCs w:val="24"/>
              </w:rPr>
              <w:t xml:space="preserve"> </w:t>
            </w:r>
            <w:r w:rsidR="00E36200" w:rsidRPr="00632B45">
              <w:rPr>
                <w:rFonts w:ascii="Calibri" w:hAnsi="Calibri" w:cs="Calibri"/>
                <w:sz w:val="24"/>
                <w:szCs w:val="24"/>
              </w:rPr>
              <w:t>suppliers w</w:t>
            </w:r>
            <w:r w:rsidR="002F16AD" w:rsidRPr="00632B45">
              <w:rPr>
                <w:rFonts w:ascii="Calibri" w:hAnsi="Calibri" w:cs="Calibri"/>
                <w:sz w:val="24"/>
                <w:szCs w:val="24"/>
              </w:rPr>
              <w:t>h</w:t>
            </w:r>
            <w:r w:rsidR="00E36200" w:rsidRPr="00632B45">
              <w:rPr>
                <w:rFonts w:ascii="Calibri" w:hAnsi="Calibri" w:cs="Calibri"/>
                <w:sz w:val="24"/>
                <w:szCs w:val="24"/>
              </w:rPr>
              <w:t xml:space="preserve">o can evidence </w:t>
            </w:r>
            <w:r w:rsidR="00150C93" w:rsidRPr="00632B45">
              <w:rPr>
                <w:rFonts w:ascii="Calibri" w:hAnsi="Calibri" w:cs="Calibri"/>
                <w:sz w:val="24"/>
                <w:szCs w:val="24"/>
              </w:rPr>
              <w:t>ethical and sustainable</w:t>
            </w:r>
            <w:r w:rsidR="002F16AD" w:rsidRPr="00632B45">
              <w:rPr>
                <w:rFonts w:ascii="Calibri" w:hAnsi="Calibri" w:cs="Calibri"/>
                <w:sz w:val="24"/>
                <w:szCs w:val="24"/>
              </w:rPr>
              <w:t xml:space="preserve"> practice</w:t>
            </w:r>
            <w:r w:rsidR="00150C93" w:rsidRPr="00632B45">
              <w:rPr>
                <w:rFonts w:ascii="Calibri" w:hAnsi="Calibri" w:cs="Calibri"/>
                <w:sz w:val="24"/>
                <w:szCs w:val="24"/>
              </w:rPr>
              <w:t>s</w:t>
            </w:r>
            <w:r w:rsidR="002F16AD" w:rsidRPr="00632B45">
              <w:rPr>
                <w:rFonts w:ascii="Calibri" w:hAnsi="Calibri" w:cs="Calibri"/>
                <w:sz w:val="24"/>
                <w:szCs w:val="24"/>
              </w:rPr>
              <w:t xml:space="preserve"> e.g. </w:t>
            </w:r>
            <w:r w:rsidR="00150C93" w:rsidRPr="00632B45">
              <w:rPr>
                <w:rFonts w:ascii="Calibri" w:hAnsi="Calibri" w:cs="Calibri"/>
                <w:sz w:val="24"/>
                <w:szCs w:val="24"/>
              </w:rPr>
              <w:t xml:space="preserve">positive </w:t>
            </w:r>
            <w:r w:rsidR="001A2931" w:rsidRPr="00632B45">
              <w:rPr>
                <w:rFonts w:ascii="Calibri" w:hAnsi="Calibri" w:cs="Calibri"/>
                <w:sz w:val="24"/>
                <w:szCs w:val="24"/>
              </w:rPr>
              <w:t xml:space="preserve">Social / </w:t>
            </w:r>
            <w:r w:rsidR="002F16AD" w:rsidRPr="00632B45">
              <w:rPr>
                <w:rFonts w:ascii="Calibri" w:hAnsi="Calibri" w:cs="Calibri"/>
                <w:sz w:val="24"/>
                <w:szCs w:val="24"/>
              </w:rPr>
              <w:t>Environmental impact</w:t>
            </w:r>
            <w:r w:rsidR="00150C93" w:rsidRPr="00632B45">
              <w:rPr>
                <w:rFonts w:ascii="Calibri" w:hAnsi="Calibri" w:cs="Calibri"/>
                <w:sz w:val="24"/>
                <w:szCs w:val="24"/>
              </w:rPr>
              <w:t>s</w:t>
            </w:r>
            <w:r w:rsidR="002F16AD" w:rsidRPr="00632B45">
              <w:rPr>
                <w:rFonts w:ascii="Calibri" w:hAnsi="Calibri" w:cs="Calibri"/>
                <w:sz w:val="24"/>
                <w:szCs w:val="24"/>
              </w:rPr>
              <w:t xml:space="preserve">, </w:t>
            </w:r>
            <w:r w:rsidR="0024083A" w:rsidRPr="00632B45">
              <w:rPr>
                <w:rFonts w:ascii="Calibri" w:hAnsi="Calibri" w:cs="Calibri"/>
                <w:sz w:val="24"/>
                <w:szCs w:val="24"/>
              </w:rPr>
              <w:t>Equality and Diversity</w:t>
            </w:r>
            <w:r w:rsidR="00150C93" w:rsidRPr="00632B45">
              <w:rPr>
                <w:rFonts w:ascii="Calibri" w:hAnsi="Calibri" w:cs="Calibri"/>
                <w:sz w:val="24"/>
                <w:szCs w:val="24"/>
              </w:rPr>
              <w:t xml:space="preserve"> etc.</w:t>
            </w:r>
          </w:p>
          <w:p w14:paraId="499C9C28" w14:textId="77777777" w:rsidR="0024083A" w:rsidRPr="00632B45" w:rsidRDefault="0024083A" w:rsidP="00632B45">
            <w:pPr>
              <w:jc w:val="both"/>
              <w:rPr>
                <w:rFonts w:ascii="Calibri" w:hAnsi="Calibri" w:cs="Calibri"/>
                <w:sz w:val="24"/>
                <w:szCs w:val="24"/>
              </w:rPr>
            </w:pPr>
          </w:p>
          <w:p w14:paraId="181F8D5D" w14:textId="77777777" w:rsidR="0024083A" w:rsidRPr="00632B45" w:rsidRDefault="0024083A" w:rsidP="00632B45">
            <w:pPr>
              <w:jc w:val="both"/>
              <w:rPr>
                <w:rFonts w:ascii="Calibri" w:hAnsi="Calibri" w:cs="Calibri"/>
                <w:sz w:val="24"/>
                <w:szCs w:val="24"/>
              </w:rPr>
            </w:pPr>
            <w:r w:rsidRPr="00632B45">
              <w:rPr>
                <w:rFonts w:ascii="Calibri" w:hAnsi="Calibri" w:cs="Calibri"/>
                <w:sz w:val="24"/>
                <w:szCs w:val="24"/>
              </w:rPr>
              <w:t xml:space="preserve">By publishing </w:t>
            </w:r>
            <w:r w:rsidR="0003151E" w:rsidRPr="00632B45">
              <w:rPr>
                <w:rFonts w:ascii="Calibri" w:hAnsi="Calibri" w:cs="Calibri"/>
                <w:sz w:val="24"/>
                <w:szCs w:val="24"/>
              </w:rPr>
              <w:t>an annual</w:t>
            </w:r>
            <w:r w:rsidRPr="00632B45">
              <w:rPr>
                <w:rFonts w:ascii="Calibri" w:hAnsi="Calibri" w:cs="Calibri"/>
                <w:sz w:val="24"/>
                <w:szCs w:val="24"/>
              </w:rPr>
              <w:t xml:space="preserve"> report on</w:t>
            </w:r>
            <w:r w:rsidR="00D376CD" w:rsidRPr="00632B45">
              <w:rPr>
                <w:rFonts w:ascii="Calibri" w:hAnsi="Calibri" w:cs="Calibri"/>
                <w:sz w:val="24"/>
                <w:szCs w:val="24"/>
              </w:rPr>
              <w:t xml:space="preserve"> procurement activities</w:t>
            </w:r>
            <w:r w:rsidRPr="00632B45">
              <w:rPr>
                <w:rFonts w:ascii="Calibri" w:hAnsi="Calibri" w:cs="Calibri"/>
                <w:sz w:val="24"/>
                <w:szCs w:val="24"/>
              </w:rPr>
              <w:t xml:space="preserve"> w</w:t>
            </w:r>
            <w:r w:rsidR="00D376CD" w:rsidRPr="00632B45">
              <w:rPr>
                <w:rFonts w:ascii="Calibri" w:hAnsi="Calibri" w:cs="Calibri"/>
                <w:sz w:val="24"/>
                <w:szCs w:val="24"/>
              </w:rPr>
              <w:t>hich review</w:t>
            </w:r>
            <w:r w:rsidRPr="00632B45">
              <w:rPr>
                <w:rFonts w:ascii="Calibri" w:hAnsi="Calibri" w:cs="Calibri"/>
                <w:sz w:val="24"/>
                <w:szCs w:val="24"/>
              </w:rPr>
              <w:t xml:space="preserve">s </w:t>
            </w:r>
            <w:r w:rsidR="00D376CD" w:rsidRPr="00632B45">
              <w:rPr>
                <w:rFonts w:ascii="Calibri" w:hAnsi="Calibri" w:cs="Calibri"/>
                <w:sz w:val="24"/>
                <w:szCs w:val="24"/>
              </w:rPr>
              <w:t>the outcomes</w:t>
            </w:r>
            <w:r w:rsidR="006B4B46" w:rsidRPr="00632B45">
              <w:rPr>
                <w:rFonts w:ascii="Calibri" w:hAnsi="Calibri" w:cs="Calibri"/>
                <w:sz w:val="24"/>
                <w:szCs w:val="24"/>
              </w:rPr>
              <w:t xml:space="preserve"> against our targets</w:t>
            </w:r>
          </w:p>
        </w:tc>
        <w:tc>
          <w:tcPr>
            <w:tcW w:w="3827" w:type="dxa"/>
          </w:tcPr>
          <w:p w14:paraId="0D7EF2AB" w14:textId="564432CE" w:rsidR="00E156D5" w:rsidRPr="00632B45" w:rsidRDefault="002F16AD" w:rsidP="00632B45">
            <w:pPr>
              <w:jc w:val="both"/>
              <w:rPr>
                <w:rFonts w:ascii="Calibri" w:hAnsi="Calibri" w:cs="Calibri"/>
                <w:sz w:val="24"/>
                <w:szCs w:val="24"/>
              </w:rPr>
            </w:pPr>
            <w:r w:rsidRPr="00632B45">
              <w:rPr>
                <w:rFonts w:ascii="Calibri" w:hAnsi="Calibri" w:cs="Calibri"/>
                <w:sz w:val="24"/>
                <w:szCs w:val="24"/>
              </w:rPr>
              <w:lastRenderedPageBreak/>
              <w:t>P</w:t>
            </w:r>
            <w:r w:rsidR="00E156D5" w:rsidRPr="00632B45">
              <w:rPr>
                <w:rFonts w:ascii="Calibri" w:hAnsi="Calibri" w:cs="Calibri"/>
                <w:sz w:val="24"/>
                <w:szCs w:val="24"/>
              </w:rPr>
              <w:t>ositive long</w:t>
            </w:r>
            <w:r w:rsidR="00A4189F" w:rsidRPr="00632B45">
              <w:rPr>
                <w:rFonts w:ascii="Calibri" w:hAnsi="Calibri" w:cs="Calibri"/>
                <w:sz w:val="24"/>
                <w:szCs w:val="24"/>
              </w:rPr>
              <w:t>-</w:t>
            </w:r>
            <w:r w:rsidR="00E156D5" w:rsidRPr="00632B45">
              <w:rPr>
                <w:rFonts w:ascii="Calibri" w:hAnsi="Calibri" w:cs="Calibri"/>
                <w:sz w:val="24"/>
                <w:szCs w:val="24"/>
              </w:rPr>
              <w:t>term relationship</w:t>
            </w:r>
            <w:r w:rsidRPr="00632B45">
              <w:rPr>
                <w:rFonts w:ascii="Calibri" w:hAnsi="Calibri" w:cs="Calibri"/>
                <w:sz w:val="24"/>
                <w:szCs w:val="24"/>
              </w:rPr>
              <w:t>s with suppliers are</w:t>
            </w:r>
            <w:r w:rsidR="00E156D5" w:rsidRPr="00632B45">
              <w:rPr>
                <w:rFonts w:ascii="Calibri" w:hAnsi="Calibri" w:cs="Calibri"/>
                <w:sz w:val="24"/>
                <w:szCs w:val="24"/>
              </w:rPr>
              <w:t xml:space="preserve"> developed</w:t>
            </w:r>
          </w:p>
          <w:p w14:paraId="5A304158" w14:textId="77777777" w:rsidR="00E156D5" w:rsidRPr="00632B45" w:rsidRDefault="00E156D5" w:rsidP="00632B45">
            <w:pPr>
              <w:jc w:val="both"/>
              <w:rPr>
                <w:rFonts w:ascii="Calibri" w:hAnsi="Calibri" w:cs="Calibri"/>
                <w:sz w:val="24"/>
                <w:szCs w:val="24"/>
              </w:rPr>
            </w:pPr>
          </w:p>
          <w:p w14:paraId="507E1509" w14:textId="77777777" w:rsidR="00D84258" w:rsidRPr="00632B45" w:rsidRDefault="00D84258" w:rsidP="00632B45">
            <w:pPr>
              <w:jc w:val="both"/>
              <w:rPr>
                <w:rFonts w:ascii="Calibri" w:hAnsi="Calibri" w:cs="Calibri"/>
                <w:sz w:val="24"/>
                <w:szCs w:val="24"/>
              </w:rPr>
            </w:pPr>
          </w:p>
          <w:p w14:paraId="6FECFF45" w14:textId="1EE0A48E" w:rsidR="000B0466" w:rsidRPr="00632B45" w:rsidRDefault="000B0466" w:rsidP="00632B45">
            <w:pPr>
              <w:jc w:val="both"/>
              <w:rPr>
                <w:rFonts w:ascii="Calibri" w:hAnsi="Calibri" w:cs="Calibri"/>
                <w:sz w:val="24"/>
                <w:szCs w:val="24"/>
              </w:rPr>
            </w:pPr>
            <w:r w:rsidRPr="00632B45">
              <w:rPr>
                <w:rFonts w:ascii="Calibri" w:hAnsi="Calibri" w:cs="Calibri"/>
                <w:sz w:val="24"/>
                <w:szCs w:val="24"/>
              </w:rPr>
              <w:t>Our suppliers offer</w:t>
            </w:r>
            <w:r w:rsidR="00FD4E6D" w:rsidRPr="00632B45">
              <w:rPr>
                <w:rFonts w:ascii="Calibri" w:hAnsi="Calibri" w:cs="Calibri"/>
                <w:sz w:val="24"/>
                <w:szCs w:val="24"/>
              </w:rPr>
              <w:t xml:space="preserve"> the real Living W</w:t>
            </w:r>
            <w:r w:rsidRPr="00632B45">
              <w:rPr>
                <w:rFonts w:ascii="Calibri" w:hAnsi="Calibri" w:cs="Calibri"/>
                <w:sz w:val="24"/>
                <w:szCs w:val="24"/>
              </w:rPr>
              <w:t>age to their employee</w:t>
            </w:r>
            <w:r w:rsidR="00FD4E6D" w:rsidRPr="00632B45">
              <w:rPr>
                <w:rFonts w:ascii="Calibri" w:hAnsi="Calibri" w:cs="Calibri"/>
                <w:sz w:val="24"/>
                <w:szCs w:val="24"/>
              </w:rPr>
              <w:t xml:space="preserve">s </w:t>
            </w:r>
          </w:p>
          <w:p w14:paraId="00356476" w14:textId="77777777" w:rsidR="000B0466" w:rsidRPr="00632B45" w:rsidRDefault="000B0466" w:rsidP="00632B45">
            <w:pPr>
              <w:jc w:val="both"/>
              <w:rPr>
                <w:rFonts w:ascii="Calibri" w:hAnsi="Calibri" w:cs="Calibri"/>
                <w:sz w:val="24"/>
                <w:szCs w:val="24"/>
              </w:rPr>
            </w:pPr>
          </w:p>
          <w:p w14:paraId="5F40A1BA" w14:textId="138E1969" w:rsidR="00E156D5" w:rsidRPr="00632B45" w:rsidRDefault="006B4B46" w:rsidP="00632B45">
            <w:pPr>
              <w:jc w:val="both"/>
              <w:rPr>
                <w:rFonts w:ascii="Calibri" w:hAnsi="Calibri" w:cs="Calibri"/>
                <w:sz w:val="24"/>
                <w:szCs w:val="24"/>
              </w:rPr>
            </w:pPr>
            <w:r w:rsidRPr="00632B45">
              <w:rPr>
                <w:rFonts w:ascii="Calibri" w:hAnsi="Calibri" w:cs="Calibri"/>
                <w:sz w:val="24"/>
                <w:szCs w:val="24"/>
              </w:rPr>
              <w:t>Wider economic, social and environmental benefits are achieved</w:t>
            </w:r>
            <w:r w:rsidR="00E156D5" w:rsidRPr="00632B45">
              <w:rPr>
                <w:rFonts w:ascii="Calibri" w:hAnsi="Calibri" w:cs="Calibri"/>
                <w:sz w:val="24"/>
                <w:szCs w:val="24"/>
              </w:rPr>
              <w:t xml:space="preserve"> through procurement</w:t>
            </w:r>
            <w:r w:rsidRPr="00632B45">
              <w:rPr>
                <w:rFonts w:ascii="Calibri" w:hAnsi="Calibri" w:cs="Calibri"/>
                <w:sz w:val="24"/>
                <w:szCs w:val="24"/>
              </w:rPr>
              <w:t xml:space="preserve"> activity</w:t>
            </w:r>
            <w:r w:rsidR="001A2931" w:rsidRPr="00632B45">
              <w:rPr>
                <w:rFonts w:ascii="Calibri" w:hAnsi="Calibri" w:cs="Calibri"/>
                <w:sz w:val="24"/>
                <w:szCs w:val="24"/>
              </w:rPr>
              <w:t xml:space="preserve"> and evidence is gathered on a reduction in our Carbon Footprint</w:t>
            </w:r>
          </w:p>
          <w:p w14:paraId="4D89380F" w14:textId="77777777" w:rsidR="006B4B46" w:rsidRPr="00632B45" w:rsidRDefault="006B4B46" w:rsidP="00632B45">
            <w:pPr>
              <w:jc w:val="both"/>
              <w:rPr>
                <w:rFonts w:ascii="Calibri" w:hAnsi="Calibri" w:cs="Calibri"/>
                <w:sz w:val="24"/>
                <w:szCs w:val="24"/>
              </w:rPr>
            </w:pPr>
          </w:p>
          <w:p w14:paraId="5640479D" w14:textId="77777777" w:rsidR="00F35B52" w:rsidRDefault="00F35B52" w:rsidP="00632B45">
            <w:pPr>
              <w:jc w:val="both"/>
              <w:rPr>
                <w:rFonts w:ascii="Calibri" w:hAnsi="Calibri" w:cs="Calibri"/>
                <w:sz w:val="24"/>
                <w:szCs w:val="24"/>
              </w:rPr>
            </w:pPr>
          </w:p>
          <w:p w14:paraId="04C9F391" w14:textId="77777777" w:rsidR="00F35B52" w:rsidRPr="00632B45" w:rsidRDefault="00F35B52" w:rsidP="00632B45">
            <w:pPr>
              <w:jc w:val="both"/>
              <w:rPr>
                <w:rFonts w:ascii="Calibri" w:hAnsi="Calibri" w:cs="Calibri"/>
                <w:sz w:val="24"/>
                <w:szCs w:val="24"/>
              </w:rPr>
            </w:pPr>
          </w:p>
          <w:p w14:paraId="7D1CD5D4" w14:textId="0FDCF3A8" w:rsidR="0024083A" w:rsidRPr="00632B45" w:rsidRDefault="00665788" w:rsidP="00632B45">
            <w:pPr>
              <w:jc w:val="both"/>
              <w:rPr>
                <w:rFonts w:ascii="Calibri" w:hAnsi="Calibri" w:cs="Calibri"/>
                <w:sz w:val="24"/>
                <w:szCs w:val="24"/>
              </w:rPr>
            </w:pPr>
            <w:r w:rsidRPr="00632B45">
              <w:rPr>
                <w:rFonts w:ascii="Calibri" w:hAnsi="Calibri" w:cs="Calibri"/>
                <w:sz w:val="24"/>
                <w:szCs w:val="24"/>
              </w:rPr>
              <w:t>Sustainability goals remain central and targets are regularly refreshed</w:t>
            </w:r>
          </w:p>
          <w:p w14:paraId="243868F9" w14:textId="067622AC" w:rsidR="00A4189F" w:rsidRPr="00632B45" w:rsidRDefault="00A4189F" w:rsidP="00632B45">
            <w:pPr>
              <w:jc w:val="both"/>
              <w:rPr>
                <w:rFonts w:ascii="Calibri" w:hAnsi="Calibri" w:cs="Calibri"/>
                <w:sz w:val="24"/>
                <w:szCs w:val="24"/>
              </w:rPr>
            </w:pPr>
          </w:p>
        </w:tc>
      </w:tr>
    </w:tbl>
    <w:p w14:paraId="684ECFE0" w14:textId="77777777" w:rsidR="00A01393" w:rsidRPr="00632B45" w:rsidRDefault="00A01393" w:rsidP="00632B45">
      <w:pPr>
        <w:spacing w:line="360" w:lineRule="auto"/>
        <w:jc w:val="both"/>
        <w:rPr>
          <w:rFonts w:ascii="Calibri" w:eastAsia="Times New Roman" w:hAnsi="Calibri" w:cs="Calibri"/>
          <w:bCs/>
          <w:sz w:val="24"/>
          <w:szCs w:val="24"/>
          <w:lang w:eastAsia="en-GB"/>
        </w:rPr>
        <w:sectPr w:rsidR="00A01393" w:rsidRPr="00632B45" w:rsidSect="00F35B52">
          <w:headerReference w:type="even" r:id="rId17"/>
          <w:headerReference w:type="default" r:id="rId18"/>
          <w:footerReference w:type="even" r:id="rId19"/>
          <w:footerReference w:type="default" r:id="rId20"/>
          <w:headerReference w:type="first" r:id="rId21"/>
          <w:footerReference w:type="first" r:id="rId22"/>
          <w:pgSz w:w="11906" w:h="16838"/>
          <w:pgMar w:top="1135" w:right="1440" w:bottom="1440" w:left="1440" w:header="709" w:footer="757" w:gutter="0"/>
          <w:pgNumType w:start="0"/>
          <w:cols w:space="708"/>
          <w:docGrid w:linePitch="360"/>
        </w:sectPr>
      </w:pPr>
    </w:p>
    <w:p w14:paraId="3289AF39" w14:textId="77777777" w:rsidR="003B337A" w:rsidRPr="00632B45" w:rsidRDefault="00E94CD8" w:rsidP="00632B45">
      <w:pPr>
        <w:spacing w:line="360" w:lineRule="auto"/>
        <w:jc w:val="both"/>
        <w:rPr>
          <w:rFonts w:ascii="Calibri" w:hAnsi="Calibri" w:cs="Calibri"/>
          <w:sz w:val="24"/>
          <w:szCs w:val="24"/>
        </w:rPr>
      </w:pPr>
      <w:r w:rsidRPr="00632B45">
        <w:rPr>
          <w:rFonts w:ascii="Calibri" w:hAnsi="Calibri" w:cs="Calibri"/>
          <w:noProof/>
          <w:color w:val="FFFFFF" w:themeColor="background1"/>
          <w:sz w:val="24"/>
          <w:szCs w:val="24"/>
          <w:lang w:eastAsia="en-GB"/>
        </w:rPr>
        <w:lastRenderedPageBreak/>
        <mc:AlternateContent>
          <mc:Choice Requires="wps">
            <w:drawing>
              <wp:anchor distT="0" distB="0" distL="114300" distR="114300" simplePos="0" relativeHeight="251683840" behindDoc="0" locked="0" layoutInCell="1" allowOverlap="1" wp14:anchorId="498F6290" wp14:editId="1CC4FFD6">
                <wp:simplePos x="0" y="0"/>
                <wp:positionH relativeFrom="column">
                  <wp:posOffset>0</wp:posOffset>
                </wp:positionH>
                <wp:positionV relativeFrom="paragraph">
                  <wp:posOffset>25400</wp:posOffset>
                </wp:positionV>
                <wp:extent cx="5743575" cy="295275"/>
                <wp:effectExtent l="0" t="0" r="0" b="3175"/>
                <wp:wrapNone/>
                <wp:docPr id="1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95275"/>
                        </a:xfrm>
                        <a:prstGeom prst="rect">
                          <a:avLst/>
                        </a:prstGeom>
                        <a:solidFill>
                          <a:srgbClr val="4F4F4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6385BF" w14:textId="77777777" w:rsidR="00C523BE" w:rsidRPr="002C5523" w:rsidRDefault="00C523BE" w:rsidP="000F2211">
                            <w:pPr>
                              <w:rPr>
                                <w:color w:val="FFFFFF" w:themeColor="background1"/>
                                <w:sz w:val="24"/>
                                <w:szCs w:val="24"/>
                              </w:rPr>
                            </w:pPr>
                            <w:r>
                              <w:rPr>
                                <w:color w:val="FFFFFF" w:themeColor="background1"/>
                                <w:sz w:val="24"/>
                                <w:szCs w:val="24"/>
                              </w:rPr>
                              <w:t>Contact 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F6290" id="Text Box 24" o:spid="_x0000_s1034" type="#_x0000_t202" style="position:absolute;left:0;text-align:left;margin-left:0;margin-top:2pt;width:452.25pt;height:2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iol+AEAANEDAAAOAAAAZHJzL2Uyb0RvYy54bWysU8Fu2zAMvQ/YPwi6L06yZGmNOEWXIsOA&#10;rhvQ9QNkWbaFyaJGKbGzrx8lp2m23YrBgECK1CPfI72+GTrDDgq9Blvw2WTKmbISKm2bgj993727&#10;4swHYSthwKqCH5XnN5u3b9a9y9UcWjCVQkYg1ue9K3gbgsuzzMtWdcJPwClLwRqwE4FcbLIKRU/o&#10;ncnm0+mHrAesHIJU3tPt3Rjkm4Rf10qGr3XtVWCm4NRbSCems4xntlmLvEHhWi1PbYhXdNEJbano&#10;GepOBMH2qP+B6rRE8FCHiYQug7rWUiUOxGY2/YvNYyucSlxIHO/OMvn/BysfDo/uG7IwfISBBphI&#10;eHcP8odnFratsI26RYS+VaKiwrMoWdY7n5+eRql97iNI2X+BioYs9gES0FBjF1UhnozQaQDHs+hq&#10;CEzS5XK1eL9cLTmTFJtfL+dkxxIif37t0IdPCjoWjYIjDTWhi8O9D2Pqc0os5sHoaqeNSQ425dYg&#10;OwhagMUufif0P9KMjckW4rMRMd4kmpHZyDEM5cB0VfCrCBFZl1AdiTfCuFf0H5DRAv7irKedKrj/&#10;uReoODOfLWl3PVss4hImZ7FczcnBy0h5GRFWElTBA2ejuQ3j4u4d6qalSuO0LNyS3rVOUrx0dWqf&#10;9iaJedrxuJiXfsp6+RM3vwEAAP//AwBQSwMEFAAGAAgAAAAhAMVwYN3aAAAABQEAAA8AAABkcnMv&#10;ZG93bnJldi54bWxMj8FOwzAQRO9I/IO1SFwQ3YASlIZsKkQLUo4t9O7GSxIR2yF22/D3LCc4rUYz&#10;mnlbrmY7qBNPofeO4G6RgGLXeNO7luD97eU2BxWidkYP3jHBNwdYVZcXpS6MP7stn3axVVLiQqEJ&#10;uhjHAjE0HVsdFn5kJ96Hn6yOIqcWzaTPUm4HvE+SB7S6d7LQ6ZGfO24+d0dLUDPuN/MNpnX9yuvx&#10;K+S4WedE11fz0yOoyHP8C8MvvqBDJUwHf3QmqIFAHokEqRwxl0magToQZEkGWJX4n776AQAA//8D&#10;AFBLAQItABQABgAIAAAAIQC2gziS/gAAAOEBAAATAAAAAAAAAAAAAAAAAAAAAABbQ29udGVudF9U&#10;eXBlc10ueG1sUEsBAi0AFAAGAAgAAAAhADj9If/WAAAAlAEAAAsAAAAAAAAAAAAAAAAALwEAAF9y&#10;ZWxzLy5yZWxzUEsBAi0AFAAGAAgAAAAhAGuuKiX4AQAA0QMAAA4AAAAAAAAAAAAAAAAALgIAAGRy&#10;cy9lMm9Eb2MueG1sUEsBAi0AFAAGAAgAAAAhAMVwYN3aAAAABQEAAA8AAAAAAAAAAAAAAAAAUgQA&#10;AGRycy9kb3ducmV2LnhtbFBLBQYAAAAABAAEAPMAAABZBQAAAAA=&#10;" fillcolor="#4f4f4f" stroked="f">
                <v:textbox>
                  <w:txbxContent>
                    <w:p w14:paraId="2F6385BF" w14:textId="77777777" w:rsidR="00C523BE" w:rsidRPr="002C5523" w:rsidRDefault="00C523BE" w:rsidP="000F2211">
                      <w:pPr>
                        <w:rPr>
                          <w:color w:val="FFFFFF" w:themeColor="background1"/>
                          <w:sz w:val="24"/>
                          <w:szCs w:val="24"/>
                        </w:rPr>
                      </w:pPr>
                      <w:r>
                        <w:rPr>
                          <w:color w:val="FFFFFF" w:themeColor="background1"/>
                          <w:sz w:val="24"/>
                          <w:szCs w:val="24"/>
                        </w:rPr>
                        <w:t>Contact Us</w:t>
                      </w:r>
                    </w:p>
                  </w:txbxContent>
                </v:textbox>
              </v:shape>
            </w:pict>
          </mc:Fallback>
        </mc:AlternateContent>
      </w:r>
    </w:p>
    <w:p w14:paraId="6713F84B" w14:textId="77777777" w:rsidR="003B337A" w:rsidRPr="00632B45" w:rsidRDefault="001718F7" w:rsidP="00632B45">
      <w:pPr>
        <w:spacing w:line="360" w:lineRule="auto"/>
        <w:jc w:val="both"/>
        <w:rPr>
          <w:rFonts w:ascii="Calibri" w:hAnsi="Calibri" w:cs="Calibri"/>
          <w:sz w:val="24"/>
          <w:szCs w:val="24"/>
        </w:rPr>
      </w:pPr>
      <w:r w:rsidRPr="00632B45">
        <w:rPr>
          <w:rFonts w:ascii="Calibri" w:hAnsi="Calibri" w:cs="Calibri"/>
          <w:noProof/>
          <w:sz w:val="24"/>
          <w:szCs w:val="24"/>
          <w:lang w:eastAsia="en-GB"/>
        </w:rPr>
        <w:drawing>
          <wp:anchor distT="0" distB="0" distL="114300" distR="114300" simplePos="0" relativeHeight="251687936" behindDoc="0" locked="0" layoutInCell="1" allowOverlap="1" wp14:anchorId="4C978032" wp14:editId="6B1DD4A1">
            <wp:simplePos x="0" y="0"/>
            <wp:positionH relativeFrom="column">
              <wp:posOffset>-123825</wp:posOffset>
            </wp:positionH>
            <wp:positionV relativeFrom="paragraph">
              <wp:posOffset>212090</wp:posOffset>
            </wp:positionV>
            <wp:extent cx="1962150" cy="990600"/>
            <wp:effectExtent l="19050" t="0" r="0" b="0"/>
            <wp:wrapNone/>
            <wp:docPr id="11" name="Picture 10" descr="QXHA_CMYK -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XHA_CMYK - jpeg.jpg"/>
                    <pic:cNvPicPr/>
                  </pic:nvPicPr>
                  <pic:blipFill>
                    <a:blip r:embed="rId23"/>
                    <a:stretch>
                      <a:fillRect/>
                    </a:stretch>
                  </pic:blipFill>
                  <pic:spPr>
                    <a:xfrm>
                      <a:off x="0" y="0"/>
                      <a:ext cx="1962150" cy="990600"/>
                    </a:xfrm>
                    <a:prstGeom prst="rect">
                      <a:avLst/>
                    </a:prstGeom>
                  </pic:spPr>
                </pic:pic>
              </a:graphicData>
            </a:graphic>
          </wp:anchor>
        </w:drawing>
      </w:r>
    </w:p>
    <w:p w14:paraId="0429463E" w14:textId="77777777" w:rsidR="003B337A" w:rsidRPr="00632B45" w:rsidRDefault="003B337A" w:rsidP="00632B45">
      <w:pPr>
        <w:spacing w:line="360" w:lineRule="auto"/>
        <w:jc w:val="both"/>
        <w:rPr>
          <w:rFonts w:ascii="Calibri" w:hAnsi="Calibri" w:cs="Calibri"/>
          <w:sz w:val="24"/>
          <w:szCs w:val="24"/>
        </w:rPr>
      </w:pPr>
    </w:p>
    <w:p w14:paraId="3E7868B4" w14:textId="77777777" w:rsidR="003B337A" w:rsidRPr="00632B45" w:rsidRDefault="003B337A" w:rsidP="00632B45">
      <w:pPr>
        <w:spacing w:line="360" w:lineRule="auto"/>
        <w:jc w:val="both"/>
        <w:rPr>
          <w:rFonts w:ascii="Calibri" w:hAnsi="Calibri" w:cs="Calibri"/>
          <w:sz w:val="24"/>
          <w:szCs w:val="24"/>
        </w:rPr>
      </w:pPr>
    </w:p>
    <w:p w14:paraId="2C55935D" w14:textId="77777777" w:rsidR="003B337A" w:rsidRPr="00632B45" w:rsidRDefault="003B337A" w:rsidP="00632B45">
      <w:pPr>
        <w:spacing w:line="360" w:lineRule="auto"/>
        <w:jc w:val="both"/>
        <w:rPr>
          <w:rFonts w:ascii="Calibri" w:hAnsi="Calibri" w:cs="Calibri"/>
          <w:sz w:val="24"/>
          <w:szCs w:val="24"/>
        </w:rPr>
      </w:pPr>
    </w:p>
    <w:p w14:paraId="6A0325AF" w14:textId="77777777" w:rsidR="00297C20" w:rsidRPr="00632B45" w:rsidRDefault="00297C20" w:rsidP="00632B45">
      <w:pPr>
        <w:spacing w:line="360" w:lineRule="auto"/>
        <w:jc w:val="both"/>
        <w:rPr>
          <w:rFonts w:ascii="Calibri" w:hAnsi="Calibri" w:cs="Calibri"/>
          <w:sz w:val="24"/>
          <w:szCs w:val="24"/>
        </w:rPr>
      </w:pPr>
      <w:r w:rsidRPr="00632B45">
        <w:rPr>
          <w:rFonts w:ascii="Calibri" w:hAnsi="Calibri" w:cs="Calibri"/>
          <w:sz w:val="24"/>
          <w:szCs w:val="24"/>
        </w:rPr>
        <w:t xml:space="preserve">Telephone: </w:t>
      </w:r>
      <w:r w:rsidRPr="00632B45">
        <w:rPr>
          <w:rFonts w:ascii="Calibri" w:hAnsi="Calibri" w:cs="Calibri"/>
          <w:b/>
          <w:sz w:val="24"/>
          <w:szCs w:val="24"/>
        </w:rPr>
        <w:t>0808 143 2002</w:t>
      </w:r>
    </w:p>
    <w:p w14:paraId="15C98EAE" w14:textId="77777777" w:rsidR="00297C20" w:rsidRPr="00632B45" w:rsidRDefault="00297C20" w:rsidP="00632B45">
      <w:pPr>
        <w:spacing w:line="360" w:lineRule="auto"/>
        <w:jc w:val="both"/>
        <w:rPr>
          <w:rFonts w:ascii="Calibri" w:hAnsi="Calibri" w:cs="Calibri"/>
          <w:sz w:val="24"/>
          <w:szCs w:val="24"/>
        </w:rPr>
      </w:pPr>
      <w:r w:rsidRPr="00632B45">
        <w:rPr>
          <w:rFonts w:ascii="Calibri" w:hAnsi="Calibri" w:cs="Calibri"/>
          <w:sz w:val="24"/>
          <w:szCs w:val="24"/>
        </w:rPr>
        <w:t xml:space="preserve">Email: </w:t>
      </w:r>
      <w:r w:rsidRPr="00632B45">
        <w:rPr>
          <w:rFonts w:ascii="Calibri" w:hAnsi="Calibri" w:cs="Calibri"/>
          <w:b/>
          <w:sz w:val="24"/>
          <w:szCs w:val="24"/>
        </w:rPr>
        <w:t>contactus@qcha.org.uk</w:t>
      </w:r>
    </w:p>
    <w:p w14:paraId="70737676" w14:textId="77777777" w:rsidR="00297C20" w:rsidRPr="00632B45" w:rsidRDefault="00297C20" w:rsidP="00632B45">
      <w:pPr>
        <w:spacing w:line="360" w:lineRule="auto"/>
        <w:jc w:val="both"/>
        <w:rPr>
          <w:rFonts w:ascii="Calibri" w:hAnsi="Calibri" w:cs="Calibri"/>
          <w:sz w:val="24"/>
          <w:szCs w:val="24"/>
        </w:rPr>
      </w:pPr>
      <w:r w:rsidRPr="00632B45">
        <w:rPr>
          <w:rFonts w:ascii="Calibri" w:hAnsi="Calibri" w:cs="Calibri"/>
          <w:sz w:val="24"/>
          <w:szCs w:val="24"/>
        </w:rPr>
        <w:t xml:space="preserve">You can also download this document from our website at </w:t>
      </w:r>
      <w:hyperlink r:id="rId24" w:history="1">
        <w:r w:rsidRPr="00632B45">
          <w:rPr>
            <w:rStyle w:val="Hyperlink"/>
            <w:rFonts w:ascii="Calibri" w:hAnsi="Calibri" w:cs="Calibri"/>
            <w:sz w:val="24"/>
            <w:szCs w:val="24"/>
          </w:rPr>
          <w:t>www.qcha.org.uk</w:t>
        </w:r>
      </w:hyperlink>
    </w:p>
    <w:p w14:paraId="18947120" w14:textId="77777777" w:rsidR="00866400" w:rsidRPr="00632B45" w:rsidRDefault="00E94CD8" w:rsidP="00632B45">
      <w:pPr>
        <w:spacing w:line="360" w:lineRule="auto"/>
        <w:jc w:val="both"/>
        <w:rPr>
          <w:rFonts w:ascii="Calibri" w:hAnsi="Calibri" w:cs="Calibri"/>
          <w:sz w:val="24"/>
          <w:szCs w:val="24"/>
        </w:rPr>
      </w:pPr>
      <w:r w:rsidRPr="00632B45">
        <w:rPr>
          <w:rFonts w:ascii="Calibri" w:hAnsi="Calibri" w:cs="Calibri"/>
          <w:noProof/>
          <w:color w:val="FFFFFF" w:themeColor="background1"/>
          <w:sz w:val="24"/>
          <w:szCs w:val="24"/>
          <w:lang w:eastAsia="en-GB"/>
        </w:rPr>
        <mc:AlternateContent>
          <mc:Choice Requires="wps">
            <w:drawing>
              <wp:anchor distT="0" distB="0" distL="114300" distR="114300" simplePos="0" relativeHeight="251677696" behindDoc="0" locked="0" layoutInCell="1" allowOverlap="1" wp14:anchorId="727315DA" wp14:editId="441A45A7">
                <wp:simplePos x="0" y="0"/>
                <wp:positionH relativeFrom="column">
                  <wp:posOffset>2743200</wp:posOffset>
                </wp:positionH>
                <wp:positionV relativeFrom="paragraph">
                  <wp:posOffset>7063740</wp:posOffset>
                </wp:positionV>
                <wp:extent cx="219075" cy="314325"/>
                <wp:effectExtent l="0" t="0" r="0" b="0"/>
                <wp:wrapNone/>
                <wp:docPr id="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B96FF" id="Rectangle 19" o:spid="_x0000_s1026" style="position:absolute;margin-left:3in;margin-top:556.2pt;width:17.25pt;height:2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n6MfAIAAPsEAAAOAAAAZHJzL2Uyb0RvYy54bWysVF1v0zAUfUfiP1h+7/KxdG2iptPWUYQ0&#10;YGLwA1zbaSwc29hu04H471w7bcmAB4TIg+NrXx+fe++5XlwfOon23DqhVY2zixQjrqhmQm1r/Onj&#10;ejLHyHmiGJFa8Ro/cYevly9fLHpT8Vy3WjJuEYAoV/Wmxq33pkoSR1veEXehDVew2WjbEQ+m3SbM&#10;kh7QO5nkaXqV9NoyYzXlzsHq3bCJlxG/aTj175vGcY9kjYGbj6ON4yaMyXJBqq0lphX0SIP8A4uO&#10;CAWXnqHuiCdoZ8VvUJ2gVjvd+Auqu0Q3jaA8xgDRZOkv0Ty2xPAYCyTHmXOa3P+Dpe/2DxYJVuMS&#10;I0U6KNEHSBpRW8lRVob89MZV4PZoHmyI0Jl7TT87pPSqBTd+Y63uW04YsMqCf/LsQDAcHEWb/q1m&#10;AE92XsdUHRrbBUBIAjrEijydK8IPHlFYzLMynU0xorB1mRWX+TTeQKrTYWOdf811h8Kkxha4R3Cy&#10;v3c+kCHVySWS11KwtZAyGna7WUmL9gTEsY7fEd2N3aQKzkqHYwPisAIc4Y6wF9jGYn8rs7xIb/Ny&#10;sr6azybFuphOylk6n6RZeVtepUVZ3K2/B4JZUbWCMa7uheIn4WXF3xX22AKDZKL0UA8FnEJ2Ylxj&#10;9m4cZBq/PwXZCQ99KEVX4/nZiVShrq8Ug7BJ5YmQwzx5Tj9mGXJw+sesRBWEwg8C2mj2BCKwGooE&#10;fQgvBkxabb9i1EP31dh92RHLMZJvFAipzIoitGs0iuksB8OOdzbjHaIoQNXYYzRMV35o8Z2xYtvC&#10;TVlMjNI3IL5GRGEEYQ6sjpKFDosRHF+D0MJjO3r9fLOWPwAAAP//AwBQSwMEFAAGAAgAAAAhAMlN&#10;1MvgAAAADQEAAA8AAABkcnMvZG93bnJldi54bWxMj8FOwzAQRO9I/IO1SNyokzS1aIhTIaSegAMt&#10;EtdtvE0i4nWInTb8Pe6JHndmNPum3My2FycafedYQ7pIQBDXznTcaPjcbx8eQfiAbLB3TBp+ycOm&#10;ur0psTDuzB902oVGxBL2BWpoQxgKKX3dkkW/cANx9I5utBjiOTbSjHiO5baXWZIoabHj+KHFgV5a&#10;qr93k9WAKjc/78fl2/51Urhu5mS7+kq0vr+bn59ABJrDfxgu+BEdqsh0cBMbL3oN+TKLW0I00jTL&#10;QcRIrtQKxOEiqXQNsirl9YrqDwAA//8DAFBLAQItABQABgAIAAAAIQC2gziS/gAAAOEBAAATAAAA&#10;AAAAAAAAAAAAAAAAAABbQ29udGVudF9UeXBlc10ueG1sUEsBAi0AFAAGAAgAAAAhADj9If/WAAAA&#10;lAEAAAsAAAAAAAAAAAAAAAAALwEAAF9yZWxzLy5yZWxzUEsBAi0AFAAGAAgAAAAhAL3Sfox8AgAA&#10;+wQAAA4AAAAAAAAAAAAAAAAALgIAAGRycy9lMm9Eb2MueG1sUEsBAi0AFAAGAAgAAAAhAMlN1Mvg&#10;AAAADQEAAA8AAAAAAAAAAAAAAAAA1gQAAGRycy9kb3ducmV2LnhtbFBLBQYAAAAABAAEAPMAAADj&#10;BQAAAAA=&#10;" stroked="f"/>
            </w:pict>
          </mc:Fallback>
        </mc:AlternateContent>
      </w:r>
      <w:r w:rsidR="00BE0EA7" w:rsidRPr="00632B45">
        <w:rPr>
          <w:rFonts w:ascii="Calibri" w:hAnsi="Calibri" w:cs="Calibri"/>
          <w:noProof/>
          <w:color w:val="FFFFFF" w:themeColor="background1"/>
          <w:sz w:val="24"/>
          <w:szCs w:val="24"/>
          <w:lang w:eastAsia="en-GB"/>
        </w:rPr>
        <mc:AlternateContent>
          <mc:Choice Requires="wps">
            <w:drawing>
              <wp:anchor distT="0" distB="0" distL="114300" distR="114300" simplePos="0" relativeHeight="251686912" behindDoc="0" locked="0" layoutInCell="1" allowOverlap="1" wp14:anchorId="3EEF0271" wp14:editId="723D7CAB">
                <wp:simplePos x="0" y="0"/>
                <wp:positionH relativeFrom="column">
                  <wp:posOffset>-47625</wp:posOffset>
                </wp:positionH>
                <wp:positionV relativeFrom="paragraph">
                  <wp:posOffset>332105</wp:posOffset>
                </wp:positionV>
                <wp:extent cx="5743575" cy="295275"/>
                <wp:effectExtent l="0" t="0" r="9525" b="9525"/>
                <wp:wrapNone/>
                <wp:docPr id="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95275"/>
                        </a:xfrm>
                        <a:prstGeom prst="rect">
                          <a:avLst/>
                        </a:prstGeom>
                        <a:solidFill>
                          <a:srgbClr val="4F4F4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EF5F0E" w14:textId="77777777" w:rsidR="00C523BE" w:rsidRPr="002C5523" w:rsidRDefault="00C523BE" w:rsidP="00866400">
                            <w:pPr>
                              <w:rPr>
                                <w:color w:val="FFFFFF" w:themeColor="background1"/>
                                <w:sz w:val="24"/>
                                <w:szCs w:val="24"/>
                              </w:rPr>
                            </w:pPr>
                            <w:r>
                              <w:rPr>
                                <w:color w:val="FFFFFF" w:themeColor="background1"/>
                                <w:sz w:val="24"/>
                                <w:szCs w:val="24"/>
                              </w:rPr>
                              <w:t>Need another version of this document?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F0271" id="Text Box 28" o:spid="_x0000_s1035" type="#_x0000_t202" style="position:absolute;left:0;text-align:left;margin-left:-3.75pt;margin-top:26.15pt;width:452.25pt;height:23.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N/J+AEAANEDAAAOAAAAZHJzL2Uyb0RvYy54bWysU9tu2zAMfR+wfxD0vjjJkmUx4hRdigwD&#10;ugvQ9QNkWbaFyaJGKbGzrx8lp2m2vRWDAYEUqUOeQ3pzM3SGHRV6Dbbgs8mUM2UlVNo2BX/8vn/z&#10;njMfhK2EAasKflKe32xfv9r0LldzaMFUChmBWJ/3ruBtCC7PMi9b1Qk/AacsBWvATgRysckqFD2h&#10;dyabT6fvsh6wcghSeU+3d2OQbxN+XSsZvta1V4GZglNvIZ2YzjKe2XYj8gaFa7U8tyFe0EUntKWi&#10;F6g7EQQ7oP4HqtMSwUMdJhK6DOpaS5U4EJvZ9C82D61wKnEhcby7yOT/H6z8cnxw35CF4QMMNMBE&#10;wrt7kD88s7BrhW3ULSL0rRIVFZ5FybLe+fz8NErtcx9Byv4zVDRkcQiQgIYau6gK8WSETgM4XURX&#10;Q2CSLperxdvlasmZpNh8vZyTHUuI/Om1Qx8+KuhYNAqONNSELo73PoypTymxmAejq702JjnYlDuD&#10;7ChoARb7+J3R/0gzNiZbiM9GxHiTaEZmI8cwlAPTVcHXESKyLqE6EW+Eca/oPyCjBfzFWU87VXD/&#10;8yBQcWY+WdJuPVss4hImZ7FczcnB60h5HRFWElTBA2ejuQvj4h4c6qalSuO0LNyS3rVOUjx3dW6f&#10;9iaJed7xuJjXfsp6/hO3vwEAAP//AwBQSwMEFAAGAAgAAAAhADX1pyXdAAAACAEAAA8AAABkcnMv&#10;ZG93bnJldi54bWxMj8FOwzAQRO9I/IO1SFxQu6FQ6oY4FaIFKUdKe3eTJYmI1yF22/D3LCc4jmY0&#10;8yZbja5TJxpC69nA7TQBRVz6quXawO79ZaJBhWi5sp1nMvBNAVb55UVm08qf+Y1O21grKeGQWgNN&#10;jH2KGMqGnA1T3xOL9+EHZ6PIocZqsGcpdx3OkuQBnW1ZFhrb03ND5ef26AwUhPvNeIP3RfFK6/4r&#10;aNystTHXV+PTI6hIY/wLwy++oEMuTAd/5CqozsBkMZekgfnsDpT4ermQbwcDS60B8wz/H8h/AAAA&#10;//8DAFBLAQItABQABgAIAAAAIQC2gziS/gAAAOEBAAATAAAAAAAAAAAAAAAAAAAAAABbQ29udGVu&#10;dF9UeXBlc10ueG1sUEsBAi0AFAAGAAgAAAAhADj9If/WAAAAlAEAAAsAAAAAAAAAAAAAAAAALwEA&#10;AF9yZWxzLy5yZWxzUEsBAi0AFAAGAAgAAAAhAMvg38n4AQAA0QMAAA4AAAAAAAAAAAAAAAAALgIA&#10;AGRycy9lMm9Eb2MueG1sUEsBAi0AFAAGAAgAAAAhADX1pyXdAAAACAEAAA8AAAAAAAAAAAAAAAAA&#10;UgQAAGRycy9kb3ducmV2LnhtbFBLBQYAAAAABAAEAPMAAABcBQAAAAA=&#10;" fillcolor="#4f4f4f" stroked="f">
                <v:textbox>
                  <w:txbxContent>
                    <w:p w14:paraId="0AEF5F0E" w14:textId="77777777" w:rsidR="00C523BE" w:rsidRPr="002C5523" w:rsidRDefault="00C523BE" w:rsidP="00866400">
                      <w:pPr>
                        <w:rPr>
                          <w:color w:val="FFFFFF" w:themeColor="background1"/>
                          <w:sz w:val="24"/>
                          <w:szCs w:val="24"/>
                        </w:rPr>
                      </w:pPr>
                      <w:r>
                        <w:rPr>
                          <w:color w:val="FFFFFF" w:themeColor="background1"/>
                          <w:sz w:val="24"/>
                          <w:szCs w:val="24"/>
                        </w:rPr>
                        <w:t>Need another version of this document?</w:t>
                      </w:r>
                    </w:p>
                  </w:txbxContent>
                </v:textbox>
              </v:shape>
            </w:pict>
          </mc:Fallback>
        </mc:AlternateContent>
      </w:r>
    </w:p>
    <w:p w14:paraId="11C48D9A" w14:textId="77777777" w:rsidR="00866400" w:rsidRPr="00632B45" w:rsidRDefault="00866400" w:rsidP="00632B45">
      <w:pPr>
        <w:spacing w:line="360" w:lineRule="auto"/>
        <w:jc w:val="both"/>
        <w:rPr>
          <w:rFonts w:ascii="Calibri" w:hAnsi="Calibri" w:cs="Calibri"/>
          <w:sz w:val="24"/>
          <w:szCs w:val="24"/>
        </w:rPr>
      </w:pPr>
    </w:p>
    <w:p w14:paraId="3C791088" w14:textId="77777777" w:rsidR="00866400" w:rsidRPr="00632B45" w:rsidRDefault="00866400" w:rsidP="00632B45">
      <w:pPr>
        <w:spacing w:line="360" w:lineRule="auto"/>
        <w:jc w:val="both"/>
        <w:rPr>
          <w:rFonts w:ascii="Calibri" w:hAnsi="Calibri" w:cs="Calibri"/>
          <w:sz w:val="24"/>
          <w:szCs w:val="24"/>
        </w:rPr>
      </w:pPr>
      <w:r w:rsidRPr="00632B45">
        <w:rPr>
          <w:rFonts w:ascii="Calibri" w:hAnsi="Calibri" w:cs="Calibri"/>
          <w:sz w:val="24"/>
          <w:szCs w:val="24"/>
        </w:rPr>
        <w:t xml:space="preserve">We can provide his document in different formats. If you would like a copy of this document in another language, in large print, in Easy Read, on audio tape, on video in British Sign Language (BSL), on </w:t>
      </w:r>
      <w:r w:rsidR="00E61CCD" w:rsidRPr="00632B45">
        <w:rPr>
          <w:rFonts w:ascii="Calibri" w:hAnsi="Calibri" w:cs="Calibri"/>
          <w:sz w:val="24"/>
          <w:szCs w:val="24"/>
        </w:rPr>
        <w:t>CD or in Braille, please ask us.</w:t>
      </w:r>
    </w:p>
    <w:p w14:paraId="0B7C051B" w14:textId="77777777" w:rsidR="00BE0EA7" w:rsidRPr="00632B45" w:rsidRDefault="00BE0EA7" w:rsidP="00632B45">
      <w:pPr>
        <w:spacing w:line="360" w:lineRule="auto"/>
        <w:jc w:val="both"/>
        <w:rPr>
          <w:rFonts w:ascii="Calibri" w:hAnsi="Calibri" w:cs="Calibri"/>
          <w:sz w:val="24"/>
          <w:szCs w:val="24"/>
        </w:rPr>
      </w:pPr>
    </w:p>
    <w:p w14:paraId="2FDC8C2A" w14:textId="77777777" w:rsidR="00BE0EA7" w:rsidRPr="00632B45" w:rsidRDefault="00BE0EA7" w:rsidP="00632B45">
      <w:pPr>
        <w:spacing w:line="360" w:lineRule="auto"/>
        <w:jc w:val="both"/>
        <w:rPr>
          <w:rFonts w:ascii="Calibri" w:hAnsi="Calibri" w:cs="Calibri"/>
          <w:sz w:val="24"/>
          <w:szCs w:val="24"/>
        </w:rPr>
      </w:pPr>
    </w:p>
    <w:p w14:paraId="3AF9F94E" w14:textId="77777777" w:rsidR="00297C20" w:rsidRPr="00632B45" w:rsidRDefault="00297C20" w:rsidP="00632B45">
      <w:pPr>
        <w:spacing w:line="360" w:lineRule="auto"/>
        <w:jc w:val="both"/>
        <w:rPr>
          <w:rFonts w:ascii="Calibri" w:hAnsi="Calibri" w:cs="Calibri"/>
          <w:sz w:val="24"/>
          <w:szCs w:val="24"/>
        </w:rPr>
      </w:pPr>
    </w:p>
    <w:p w14:paraId="22DDFB35" w14:textId="77777777" w:rsidR="00297C20" w:rsidRPr="00632B45" w:rsidRDefault="00297C20" w:rsidP="00632B45">
      <w:pPr>
        <w:spacing w:line="360" w:lineRule="auto"/>
        <w:jc w:val="both"/>
        <w:rPr>
          <w:rFonts w:ascii="Calibri" w:hAnsi="Calibri" w:cs="Calibri"/>
          <w:sz w:val="24"/>
          <w:szCs w:val="24"/>
        </w:rPr>
      </w:pPr>
    </w:p>
    <w:p w14:paraId="38FAD9E0" w14:textId="77777777" w:rsidR="00297C20" w:rsidRPr="00632B45" w:rsidRDefault="00297C20" w:rsidP="00632B45">
      <w:pPr>
        <w:spacing w:line="360" w:lineRule="auto"/>
        <w:jc w:val="both"/>
        <w:rPr>
          <w:rFonts w:ascii="Calibri" w:hAnsi="Calibri" w:cs="Calibri"/>
          <w:sz w:val="24"/>
          <w:szCs w:val="24"/>
        </w:rPr>
      </w:pPr>
    </w:p>
    <w:p w14:paraId="0A853401" w14:textId="77777777" w:rsidR="00297C20" w:rsidRPr="00632B45" w:rsidRDefault="00297C20" w:rsidP="00632B45">
      <w:pPr>
        <w:spacing w:line="360" w:lineRule="auto"/>
        <w:jc w:val="both"/>
        <w:rPr>
          <w:rFonts w:ascii="Calibri" w:hAnsi="Calibri" w:cs="Calibri"/>
          <w:sz w:val="24"/>
          <w:szCs w:val="24"/>
        </w:rPr>
      </w:pPr>
    </w:p>
    <w:p w14:paraId="65EABB74" w14:textId="77777777" w:rsidR="00297C20" w:rsidRPr="00632B45" w:rsidRDefault="00297C20" w:rsidP="00632B45">
      <w:pPr>
        <w:spacing w:line="360" w:lineRule="auto"/>
        <w:jc w:val="both"/>
        <w:rPr>
          <w:rFonts w:ascii="Calibri" w:hAnsi="Calibri" w:cs="Calibri"/>
          <w:sz w:val="24"/>
          <w:szCs w:val="24"/>
        </w:rPr>
      </w:pPr>
    </w:p>
    <w:p w14:paraId="7926322B" w14:textId="77777777" w:rsidR="00EB07B3" w:rsidRPr="00866400" w:rsidRDefault="00BE0EA7" w:rsidP="00117712">
      <w:pPr>
        <w:spacing w:line="360" w:lineRule="auto"/>
        <w:ind w:left="-1134"/>
      </w:pPr>
      <w:r>
        <w:rPr>
          <w:noProof/>
          <w:lang w:eastAsia="en-GB"/>
        </w:rPr>
        <w:drawing>
          <wp:inline distT="0" distB="0" distL="0" distR="0" wp14:anchorId="3BE4A13C" wp14:editId="4D0A510A">
            <wp:extent cx="6918018" cy="542925"/>
            <wp:effectExtent l="0" t="0" r="0" b="0"/>
            <wp:docPr id="22" name="Picture 22" descr="J:\Business Strategy\Communications\Brand Development\Logos\footerno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Business Strategy\Communications\Brand Development\Logos\footernotext.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950981" cy="545512"/>
                    </a:xfrm>
                    <a:prstGeom prst="rect">
                      <a:avLst/>
                    </a:prstGeom>
                    <a:noFill/>
                    <a:ln>
                      <a:noFill/>
                    </a:ln>
                  </pic:spPr>
                </pic:pic>
              </a:graphicData>
            </a:graphic>
          </wp:inline>
        </w:drawing>
      </w:r>
    </w:p>
    <w:sectPr w:rsidR="00EB07B3" w:rsidRPr="00866400" w:rsidSect="00BE0EA7">
      <w:pgSz w:w="11906" w:h="16838"/>
      <w:pgMar w:top="1440" w:right="707" w:bottom="1440" w:left="1440"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1ED97" w14:textId="77777777" w:rsidR="00B61773" w:rsidRDefault="00B61773" w:rsidP="00164512">
      <w:pPr>
        <w:spacing w:after="0" w:line="240" w:lineRule="auto"/>
      </w:pPr>
      <w:r>
        <w:separator/>
      </w:r>
    </w:p>
  </w:endnote>
  <w:endnote w:type="continuationSeparator" w:id="0">
    <w:p w14:paraId="0B9C2897" w14:textId="77777777" w:rsidR="00B61773" w:rsidRDefault="00B61773" w:rsidP="00164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63B4A" w14:textId="77777777" w:rsidR="00D573B3" w:rsidRDefault="00D573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308267"/>
      <w:docPartObj>
        <w:docPartGallery w:val="Page Numbers (Bottom of Page)"/>
        <w:docPartUnique/>
      </w:docPartObj>
    </w:sdtPr>
    <w:sdtEndPr/>
    <w:sdtContent>
      <w:p w14:paraId="7CD6CBF1" w14:textId="7BCE28CF" w:rsidR="00C523BE" w:rsidRPr="003D23C5" w:rsidRDefault="00C523BE" w:rsidP="007303D7">
        <w:pPr>
          <w:pStyle w:val="Footer"/>
          <w:ind w:left="-851"/>
          <w:jc w:val="right"/>
        </w:pPr>
        <w:r>
          <w:rPr>
            <w:noProof/>
            <w:lang w:eastAsia="en-GB"/>
          </w:rPr>
          <w:drawing>
            <wp:inline distT="0" distB="0" distL="0" distR="0" wp14:anchorId="457ACF40" wp14:editId="136DA30B">
              <wp:extent cx="793115" cy="371475"/>
              <wp:effectExtent l="0" t="0" r="6985" b="9525"/>
              <wp:docPr id="1882621650" name="Picture 188262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Logo MONO_Gre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3115" cy="371475"/>
                      </a:xfrm>
                      <a:prstGeom prst="rect">
                        <a:avLst/>
                      </a:prstGeom>
                    </pic:spPr>
                  </pic:pic>
                </a:graphicData>
              </a:graphic>
            </wp:inline>
          </w:drawing>
        </w:r>
        <w:r>
          <w:t xml:space="preserve">  </w:t>
        </w:r>
        <w:r w:rsidR="007303D7">
          <w:tab/>
        </w:r>
        <w:r w:rsidR="0046788A">
          <w:rPr>
            <w:i/>
            <w:color w:val="00B050"/>
          </w:rPr>
          <w:t>Value for M</w:t>
        </w:r>
        <w:r>
          <w:rPr>
            <w:i/>
            <w:color w:val="00B050"/>
          </w:rPr>
          <w:t xml:space="preserve">oney and </w:t>
        </w:r>
        <w:r w:rsidR="00100E01">
          <w:rPr>
            <w:i/>
            <w:color w:val="00B050"/>
          </w:rPr>
          <w:t>Procurement Strategy 202</w:t>
        </w:r>
        <w:r w:rsidR="00D573B3">
          <w:rPr>
            <w:i/>
            <w:color w:val="00B050"/>
          </w:rPr>
          <w:t>6</w:t>
        </w:r>
        <w:r w:rsidR="00100E01">
          <w:rPr>
            <w:i/>
            <w:color w:val="00B050"/>
          </w:rPr>
          <w:t>-2</w:t>
        </w:r>
        <w:r w:rsidR="00D573B3">
          <w:rPr>
            <w:i/>
            <w:color w:val="00B050"/>
          </w:rPr>
          <w:t>7</w:t>
        </w:r>
        <w:r w:rsidR="007303D7">
          <w:rPr>
            <w:i/>
            <w:color w:val="00B050"/>
          </w:rPr>
          <w:t xml:space="preserve"> </w:t>
        </w:r>
        <w:r>
          <w:tab/>
        </w:r>
        <w:r>
          <w:tab/>
        </w:r>
        <w:r>
          <w:tab/>
        </w:r>
        <w:r>
          <w:fldChar w:fldCharType="begin"/>
        </w:r>
        <w:r>
          <w:instrText xml:space="preserve"> PAGE   \* MERGEFORMAT </w:instrText>
        </w:r>
        <w:r>
          <w:fldChar w:fldCharType="separate"/>
        </w:r>
        <w:r w:rsidR="0029732B">
          <w:rPr>
            <w:noProof/>
          </w:rPr>
          <w:t>0</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A189" w14:textId="77777777" w:rsidR="00D573B3" w:rsidRDefault="00D573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3E204" w14:textId="77777777" w:rsidR="00B61773" w:rsidRDefault="00B61773" w:rsidP="00164512">
      <w:pPr>
        <w:spacing w:after="0" w:line="240" w:lineRule="auto"/>
      </w:pPr>
      <w:r>
        <w:separator/>
      </w:r>
    </w:p>
  </w:footnote>
  <w:footnote w:type="continuationSeparator" w:id="0">
    <w:p w14:paraId="0F10B8EB" w14:textId="77777777" w:rsidR="00B61773" w:rsidRDefault="00B61773" w:rsidP="00164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2B913" w14:textId="77777777" w:rsidR="00D573B3" w:rsidRDefault="00D573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8F15C" w14:textId="77777777" w:rsidR="00D573B3" w:rsidRDefault="00D573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789C" w14:textId="77777777" w:rsidR="00D573B3" w:rsidRDefault="00D573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A092A"/>
    <w:multiLevelType w:val="multilevel"/>
    <w:tmpl w:val="8C6224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0AB16AC"/>
    <w:multiLevelType w:val="multilevel"/>
    <w:tmpl w:val="D9344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B6701F"/>
    <w:multiLevelType w:val="multilevel"/>
    <w:tmpl w:val="46CEC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635D7D"/>
    <w:multiLevelType w:val="multilevel"/>
    <w:tmpl w:val="7A708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0A4D02"/>
    <w:multiLevelType w:val="multilevel"/>
    <w:tmpl w:val="2E7EF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031D6B"/>
    <w:multiLevelType w:val="hybridMultilevel"/>
    <w:tmpl w:val="732A7824"/>
    <w:lvl w:ilvl="0" w:tplc="FFFFFFFF">
      <w:start w:val="1"/>
      <w:numFmt w:val="upperLetter"/>
      <w:lvlText w:val="%1."/>
      <w:lvlJc w:val="left"/>
      <w:pPr>
        <w:ind w:left="720" w:hanging="360"/>
      </w:pPr>
      <w:rPr>
        <w:rFonts w:ascii="Calibri" w:eastAsiaTheme="minorHAnsi" w:hAnsi="Calibri" w:cs="Calibr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4C697E"/>
    <w:multiLevelType w:val="multilevel"/>
    <w:tmpl w:val="9C0C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2870B2"/>
    <w:multiLevelType w:val="multilevel"/>
    <w:tmpl w:val="5C849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81A2A"/>
    <w:multiLevelType w:val="multilevel"/>
    <w:tmpl w:val="0C5C7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EA4C56"/>
    <w:multiLevelType w:val="hybridMultilevel"/>
    <w:tmpl w:val="732A7824"/>
    <w:lvl w:ilvl="0" w:tplc="FFFFFFFF">
      <w:start w:val="1"/>
      <w:numFmt w:val="upperLetter"/>
      <w:lvlText w:val="%1."/>
      <w:lvlJc w:val="left"/>
      <w:pPr>
        <w:ind w:left="720" w:hanging="360"/>
      </w:pPr>
      <w:rPr>
        <w:rFonts w:ascii="Calibri" w:eastAsiaTheme="minorHAnsi" w:hAnsi="Calibri" w:cs="Calibr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5482620"/>
    <w:multiLevelType w:val="multilevel"/>
    <w:tmpl w:val="BEC64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1C333B"/>
    <w:multiLevelType w:val="hybridMultilevel"/>
    <w:tmpl w:val="27C877E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47DD2E4E"/>
    <w:multiLevelType w:val="multilevel"/>
    <w:tmpl w:val="39D2A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612A8C"/>
    <w:multiLevelType w:val="multilevel"/>
    <w:tmpl w:val="E6E2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5A79A1"/>
    <w:multiLevelType w:val="multilevel"/>
    <w:tmpl w:val="E0C6D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274967"/>
    <w:multiLevelType w:val="hybridMultilevel"/>
    <w:tmpl w:val="732A7824"/>
    <w:lvl w:ilvl="0" w:tplc="7FD0F404">
      <w:start w:val="1"/>
      <w:numFmt w:val="upperLetter"/>
      <w:lvlText w:val="%1."/>
      <w:lvlJc w:val="left"/>
      <w:pPr>
        <w:ind w:left="720" w:hanging="360"/>
      </w:pPr>
      <w:rPr>
        <w:rFonts w:ascii="Calibri" w:eastAsiaTheme="minorHAnsi"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7750CF"/>
    <w:multiLevelType w:val="multilevel"/>
    <w:tmpl w:val="B88EB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CE4971"/>
    <w:multiLevelType w:val="multilevel"/>
    <w:tmpl w:val="6F267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260C04"/>
    <w:multiLevelType w:val="multilevel"/>
    <w:tmpl w:val="2B9C6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A917DA"/>
    <w:multiLevelType w:val="hybridMultilevel"/>
    <w:tmpl w:val="732A7824"/>
    <w:lvl w:ilvl="0" w:tplc="FFFFFFFF">
      <w:start w:val="1"/>
      <w:numFmt w:val="upperLetter"/>
      <w:lvlText w:val="%1."/>
      <w:lvlJc w:val="left"/>
      <w:pPr>
        <w:ind w:left="720" w:hanging="360"/>
      </w:pPr>
      <w:rPr>
        <w:rFonts w:ascii="Calibri" w:eastAsiaTheme="minorHAnsi" w:hAnsi="Calibri" w:cs="Calibr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A836589"/>
    <w:multiLevelType w:val="multilevel"/>
    <w:tmpl w:val="E72C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DC1892"/>
    <w:multiLevelType w:val="multilevel"/>
    <w:tmpl w:val="87B8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292456"/>
    <w:multiLevelType w:val="multilevel"/>
    <w:tmpl w:val="44526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FD56DCF"/>
    <w:multiLevelType w:val="multilevel"/>
    <w:tmpl w:val="BEC41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6854846">
    <w:abstractNumId w:val="15"/>
  </w:num>
  <w:num w:numId="2" w16cid:durableId="624316768">
    <w:abstractNumId w:val="11"/>
  </w:num>
  <w:num w:numId="3" w16cid:durableId="1085415214">
    <w:abstractNumId w:val="2"/>
  </w:num>
  <w:num w:numId="4" w16cid:durableId="380254163">
    <w:abstractNumId w:val="13"/>
  </w:num>
  <w:num w:numId="5" w16cid:durableId="517544267">
    <w:abstractNumId w:val="12"/>
  </w:num>
  <w:num w:numId="6" w16cid:durableId="657997804">
    <w:abstractNumId w:val="0"/>
  </w:num>
  <w:num w:numId="7" w16cid:durableId="142351539">
    <w:abstractNumId w:val="4"/>
  </w:num>
  <w:num w:numId="8" w16cid:durableId="1344086462">
    <w:abstractNumId w:val="8"/>
  </w:num>
  <w:num w:numId="9" w16cid:durableId="719789364">
    <w:abstractNumId w:val="7"/>
  </w:num>
  <w:num w:numId="10" w16cid:durableId="687875930">
    <w:abstractNumId w:val="3"/>
  </w:num>
  <w:num w:numId="11" w16cid:durableId="2026665403">
    <w:abstractNumId w:val="17"/>
  </w:num>
  <w:num w:numId="12" w16cid:durableId="2084571577">
    <w:abstractNumId w:val="10"/>
  </w:num>
  <w:num w:numId="13" w16cid:durableId="96600150">
    <w:abstractNumId w:val="6"/>
  </w:num>
  <w:num w:numId="14" w16cid:durableId="675232420">
    <w:abstractNumId w:val="23"/>
  </w:num>
  <w:num w:numId="15" w16cid:durableId="438574451">
    <w:abstractNumId w:val="21"/>
  </w:num>
  <w:num w:numId="16" w16cid:durableId="1831024942">
    <w:abstractNumId w:val="20"/>
  </w:num>
  <w:num w:numId="17" w16cid:durableId="1469324905">
    <w:abstractNumId w:val="14"/>
  </w:num>
  <w:num w:numId="18" w16cid:durableId="1357384687">
    <w:abstractNumId w:val="16"/>
  </w:num>
  <w:num w:numId="19" w16cid:durableId="1217159974">
    <w:abstractNumId w:val="1"/>
  </w:num>
  <w:num w:numId="20" w16cid:durableId="156307362">
    <w:abstractNumId w:val="18"/>
  </w:num>
  <w:num w:numId="21" w16cid:durableId="1677688432">
    <w:abstractNumId w:val="22"/>
  </w:num>
  <w:num w:numId="22" w16cid:durableId="1245803086">
    <w:abstractNumId w:val="5"/>
  </w:num>
  <w:num w:numId="23" w16cid:durableId="887302407">
    <w:abstractNumId w:val="19"/>
  </w:num>
  <w:num w:numId="24" w16cid:durableId="913706757">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o:colormru v:ext="edit" colors="#6fc3e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EA7"/>
    <w:rsid w:val="00003549"/>
    <w:rsid w:val="00026579"/>
    <w:rsid w:val="0003151E"/>
    <w:rsid w:val="00036865"/>
    <w:rsid w:val="00037B50"/>
    <w:rsid w:val="00046B37"/>
    <w:rsid w:val="0008094A"/>
    <w:rsid w:val="000B0466"/>
    <w:rsid w:val="000E3893"/>
    <w:rsid w:val="000E6664"/>
    <w:rsid w:val="000E763A"/>
    <w:rsid w:val="000F2211"/>
    <w:rsid w:val="000F2854"/>
    <w:rsid w:val="000F2E65"/>
    <w:rsid w:val="000F3611"/>
    <w:rsid w:val="000F780A"/>
    <w:rsid w:val="00100E01"/>
    <w:rsid w:val="00102948"/>
    <w:rsid w:val="00106663"/>
    <w:rsid w:val="00106F26"/>
    <w:rsid w:val="00111769"/>
    <w:rsid w:val="00115410"/>
    <w:rsid w:val="00117712"/>
    <w:rsid w:val="00123B89"/>
    <w:rsid w:val="00125F41"/>
    <w:rsid w:val="00127EBD"/>
    <w:rsid w:val="00140CD3"/>
    <w:rsid w:val="00150C93"/>
    <w:rsid w:val="001548F8"/>
    <w:rsid w:val="00164512"/>
    <w:rsid w:val="001718F7"/>
    <w:rsid w:val="00176188"/>
    <w:rsid w:val="00192C4C"/>
    <w:rsid w:val="00195549"/>
    <w:rsid w:val="00195BA2"/>
    <w:rsid w:val="001A2931"/>
    <w:rsid w:val="001A6DC7"/>
    <w:rsid w:val="001B0171"/>
    <w:rsid w:val="001B7DA0"/>
    <w:rsid w:val="001C077F"/>
    <w:rsid w:val="001C1C25"/>
    <w:rsid w:val="001C2974"/>
    <w:rsid w:val="001E0E9E"/>
    <w:rsid w:val="001E386C"/>
    <w:rsid w:val="001F1B9D"/>
    <w:rsid w:val="00207378"/>
    <w:rsid w:val="002204B0"/>
    <w:rsid w:val="0022356B"/>
    <w:rsid w:val="00224B9B"/>
    <w:rsid w:val="00236082"/>
    <w:rsid w:val="0024083A"/>
    <w:rsid w:val="002422D7"/>
    <w:rsid w:val="00256DB6"/>
    <w:rsid w:val="002736D9"/>
    <w:rsid w:val="00274CC2"/>
    <w:rsid w:val="0027708A"/>
    <w:rsid w:val="0028372D"/>
    <w:rsid w:val="002867C3"/>
    <w:rsid w:val="00290071"/>
    <w:rsid w:val="0029732B"/>
    <w:rsid w:val="00297C20"/>
    <w:rsid w:val="002B1A0E"/>
    <w:rsid w:val="002C5523"/>
    <w:rsid w:val="002D04A6"/>
    <w:rsid w:val="002D1089"/>
    <w:rsid w:val="002D4778"/>
    <w:rsid w:val="002E3A30"/>
    <w:rsid w:val="002F16AD"/>
    <w:rsid w:val="00300E52"/>
    <w:rsid w:val="00303EEB"/>
    <w:rsid w:val="00310965"/>
    <w:rsid w:val="00322DDD"/>
    <w:rsid w:val="0032329D"/>
    <w:rsid w:val="00324DD3"/>
    <w:rsid w:val="0034398F"/>
    <w:rsid w:val="00346B11"/>
    <w:rsid w:val="0034793D"/>
    <w:rsid w:val="0035783A"/>
    <w:rsid w:val="00365E36"/>
    <w:rsid w:val="00374259"/>
    <w:rsid w:val="003849DE"/>
    <w:rsid w:val="003A3665"/>
    <w:rsid w:val="003A5CB8"/>
    <w:rsid w:val="003A6A33"/>
    <w:rsid w:val="003B00A2"/>
    <w:rsid w:val="003B337A"/>
    <w:rsid w:val="003C1488"/>
    <w:rsid w:val="003C42F8"/>
    <w:rsid w:val="003D23C5"/>
    <w:rsid w:val="003F21D1"/>
    <w:rsid w:val="003F746D"/>
    <w:rsid w:val="0040509C"/>
    <w:rsid w:val="00423168"/>
    <w:rsid w:val="00430F41"/>
    <w:rsid w:val="00445139"/>
    <w:rsid w:val="00446C9B"/>
    <w:rsid w:val="0046788A"/>
    <w:rsid w:val="004679AF"/>
    <w:rsid w:val="00473C28"/>
    <w:rsid w:val="00477B68"/>
    <w:rsid w:val="00480AA2"/>
    <w:rsid w:val="00482F87"/>
    <w:rsid w:val="00487601"/>
    <w:rsid w:val="00487EE4"/>
    <w:rsid w:val="0049449E"/>
    <w:rsid w:val="004C5122"/>
    <w:rsid w:val="004C7026"/>
    <w:rsid w:val="004E16A0"/>
    <w:rsid w:val="004F080D"/>
    <w:rsid w:val="005040DD"/>
    <w:rsid w:val="00506E40"/>
    <w:rsid w:val="00507B56"/>
    <w:rsid w:val="00516DDE"/>
    <w:rsid w:val="005217DB"/>
    <w:rsid w:val="005271AC"/>
    <w:rsid w:val="00540167"/>
    <w:rsid w:val="00540BA6"/>
    <w:rsid w:val="00542379"/>
    <w:rsid w:val="00552821"/>
    <w:rsid w:val="005700E6"/>
    <w:rsid w:val="00595421"/>
    <w:rsid w:val="005A613F"/>
    <w:rsid w:val="005B2597"/>
    <w:rsid w:val="005C2468"/>
    <w:rsid w:val="005C5C52"/>
    <w:rsid w:val="005D07A0"/>
    <w:rsid w:val="005D0C56"/>
    <w:rsid w:val="005D51D0"/>
    <w:rsid w:val="005E0B63"/>
    <w:rsid w:val="005E2323"/>
    <w:rsid w:val="005E2436"/>
    <w:rsid w:val="005E25BD"/>
    <w:rsid w:val="005E52B2"/>
    <w:rsid w:val="005F47BC"/>
    <w:rsid w:val="005F698D"/>
    <w:rsid w:val="00602488"/>
    <w:rsid w:val="00621537"/>
    <w:rsid w:val="006219A8"/>
    <w:rsid w:val="00632B45"/>
    <w:rsid w:val="006376B6"/>
    <w:rsid w:val="00643F4A"/>
    <w:rsid w:val="00662948"/>
    <w:rsid w:val="00664AF3"/>
    <w:rsid w:val="00665788"/>
    <w:rsid w:val="00671239"/>
    <w:rsid w:val="0067398C"/>
    <w:rsid w:val="0067582B"/>
    <w:rsid w:val="00682774"/>
    <w:rsid w:val="006900B9"/>
    <w:rsid w:val="00696D85"/>
    <w:rsid w:val="00697238"/>
    <w:rsid w:val="006A1414"/>
    <w:rsid w:val="006B00BB"/>
    <w:rsid w:val="006B4B46"/>
    <w:rsid w:val="006C597D"/>
    <w:rsid w:val="006D6168"/>
    <w:rsid w:val="006E4316"/>
    <w:rsid w:val="006F1E49"/>
    <w:rsid w:val="006F2BFB"/>
    <w:rsid w:val="006F7776"/>
    <w:rsid w:val="00704A9B"/>
    <w:rsid w:val="00716869"/>
    <w:rsid w:val="00724065"/>
    <w:rsid w:val="0072739F"/>
    <w:rsid w:val="007303D7"/>
    <w:rsid w:val="00736E42"/>
    <w:rsid w:val="0074394F"/>
    <w:rsid w:val="00743D36"/>
    <w:rsid w:val="00752402"/>
    <w:rsid w:val="00762E1F"/>
    <w:rsid w:val="007634A5"/>
    <w:rsid w:val="00774B96"/>
    <w:rsid w:val="007809C2"/>
    <w:rsid w:val="00787C8C"/>
    <w:rsid w:val="00792C2F"/>
    <w:rsid w:val="007941BB"/>
    <w:rsid w:val="00794679"/>
    <w:rsid w:val="00795D14"/>
    <w:rsid w:val="007A6A7B"/>
    <w:rsid w:val="007B20C6"/>
    <w:rsid w:val="007C3A1A"/>
    <w:rsid w:val="007D1AF1"/>
    <w:rsid w:val="007E08C3"/>
    <w:rsid w:val="007E12D5"/>
    <w:rsid w:val="007E249E"/>
    <w:rsid w:val="007F07BA"/>
    <w:rsid w:val="007F6EC4"/>
    <w:rsid w:val="007F7464"/>
    <w:rsid w:val="00806411"/>
    <w:rsid w:val="00812154"/>
    <w:rsid w:val="00815F42"/>
    <w:rsid w:val="008304F8"/>
    <w:rsid w:val="008403CA"/>
    <w:rsid w:val="00845185"/>
    <w:rsid w:val="00851D1C"/>
    <w:rsid w:val="00852558"/>
    <w:rsid w:val="0085788E"/>
    <w:rsid w:val="008628E1"/>
    <w:rsid w:val="00866400"/>
    <w:rsid w:val="0087041F"/>
    <w:rsid w:val="00882867"/>
    <w:rsid w:val="00892882"/>
    <w:rsid w:val="00893480"/>
    <w:rsid w:val="00894CF2"/>
    <w:rsid w:val="008A15C8"/>
    <w:rsid w:val="008A2E26"/>
    <w:rsid w:val="008A7D2C"/>
    <w:rsid w:val="008B0FB9"/>
    <w:rsid w:val="008C10C5"/>
    <w:rsid w:val="008C4CA9"/>
    <w:rsid w:val="008D2983"/>
    <w:rsid w:val="008D306B"/>
    <w:rsid w:val="00906F07"/>
    <w:rsid w:val="00907974"/>
    <w:rsid w:val="00910538"/>
    <w:rsid w:val="00913E24"/>
    <w:rsid w:val="00915FEC"/>
    <w:rsid w:val="00916F7A"/>
    <w:rsid w:val="00920BF5"/>
    <w:rsid w:val="00924EA4"/>
    <w:rsid w:val="00954C05"/>
    <w:rsid w:val="00961802"/>
    <w:rsid w:val="00974AF6"/>
    <w:rsid w:val="00987B94"/>
    <w:rsid w:val="0099207A"/>
    <w:rsid w:val="009944B9"/>
    <w:rsid w:val="009A1A5E"/>
    <w:rsid w:val="009A4621"/>
    <w:rsid w:val="009E4A1C"/>
    <w:rsid w:val="009F177F"/>
    <w:rsid w:val="009F24E3"/>
    <w:rsid w:val="009F3998"/>
    <w:rsid w:val="00A00A89"/>
    <w:rsid w:val="00A01393"/>
    <w:rsid w:val="00A06F99"/>
    <w:rsid w:val="00A23680"/>
    <w:rsid w:val="00A416D7"/>
    <w:rsid w:val="00A4189F"/>
    <w:rsid w:val="00A4499A"/>
    <w:rsid w:val="00A55D0A"/>
    <w:rsid w:val="00A6418C"/>
    <w:rsid w:val="00A73138"/>
    <w:rsid w:val="00A7539C"/>
    <w:rsid w:val="00A83084"/>
    <w:rsid w:val="00A84462"/>
    <w:rsid w:val="00A86DD4"/>
    <w:rsid w:val="00AA2C9C"/>
    <w:rsid w:val="00AB0C22"/>
    <w:rsid w:val="00AB1529"/>
    <w:rsid w:val="00AB1DCC"/>
    <w:rsid w:val="00AB55F8"/>
    <w:rsid w:val="00AC2D42"/>
    <w:rsid w:val="00AC5895"/>
    <w:rsid w:val="00AC678A"/>
    <w:rsid w:val="00AE0913"/>
    <w:rsid w:val="00AE3009"/>
    <w:rsid w:val="00AE7452"/>
    <w:rsid w:val="00AF2438"/>
    <w:rsid w:val="00B01A0D"/>
    <w:rsid w:val="00B02653"/>
    <w:rsid w:val="00B03E09"/>
    <w:rsid w:val="00B07B43"/>
    <w:rsid w:val="00B108A7"/>
    <w:rsid w:val="00B1416F"/>
    <w:rsid w:val="00B147EA"/>
    <w:rsid w:val="00B15AE9"/>
    <w:rsid w:val="00B310F1"/>
    <w:rsid w:val="00B31D70"/>
    <w:rsid w:val="00B321D4"/>
    <w:rsid w:val="00B5163D"/>
    <w:rsid w:val="00B61773"/>
    <w:rsid w:val="00B6299D"/>
    <w:rsid w:val="00B63FD4"/>
    <w:rsid w:val="00B64139"/>
    <w:rsid w:val="00B64645"/>
    <w:rsid w:val="00B67A8C"/>
    <w:rsid w:val="00B73C1E"/>
    <w:rsid w:val="00B76AFD"/>
    <w:rsid w:val="00B76FB8"/>
    <w:rsid w:val="00B828BA"/>
    <w:rsid w:val="00B947A9"/>
    <w:rsid w:val="00B96953"/>
    <w:rsid w:val="00B9754B"/>
    <w:rsid w:val="00BA1853"/>
    <w:rsid w:val="00BA3C18"/>
    <w:rsid w:val="00BA3FAF"/>
    <w:rsid w:val="00BA475B"/>
    <w:rsid w:val="00BA57D3"/>
    <w:rsid w:val="00BB0B8D"/>
    <w:rsid w:val="00BB10D3"/>
    <w:rsid w:val="00BB49A5"/>
    <w:rsid w:val="00BC092D"/>
    <w:rsid w:val="00BC33BE"/>
    <w:rsid w:val="00BD4B12"/>
    <w:rsid w:val="00BE0EA7"/>
    <w:rsid w:val="00BE4AB6"/>
    <w:rsid w:val="00C054CF"/>
    <w:rsid w:val="00C112D1"/>
    <w:rsid w:val="00C15AEA"/>
    <w:rsid w:val="00C246FD"/>
    <w:rsid w:val="00C25171"/>
    <w:rsid w:val="00C33BD0"/>
    <w:rsid w:val="00C41FAD"/>
    <w:rsid w:val="00C523BE"/>
    <w:rsid w:val="00C53B0B"/>
    <w:rsid w:val="00C55162"/>
    <w:rsid w:val="00C62C32"/>
    <w:rsid w:val="00C713BE"/>
    <w:rsid w:val="00C904EB"/>
    <w:rsid w:val="00C90D42"/>
    <w:rsid w:val="00C93424"/>
    <w:rsid w:val="00CA2536"/>
    <w:rsid w:val="00CB1522"/>
    <w:rsid w:val="00CB1C18"/>
    <w:rsid w:val="00CC01A3"/>
    <w:rsid w:val="00CC08BC"/>
    <w:rsid w:val="00CC2DED"/>
    <w:rsid w:val="00CC7CF5"/>
    <w:rsid w:val="00CE0428"/>
    <w:rsid w:val="00CF42AB"/>
    <w:rsid w:val="00D02F93"/>
    <w:rsid w:val="00D116E6"/>
    <w:rsid w:val="00D14CE5"/>
    <w:rsid w:val="00D20216"/>
    <w:rsid w:val="00D3191A"/>
    <w:rsid w:val="00D35E2B"/>
    <w:rsid w:val="00D376CD"/>
    <w:rsid w:val="00D37899"/>
    <w:rsid w:val="00D45F73"/>
    <w:rsid w:val="00D4741D"/>
    <w:rsid w:val="00D573B3"/>
    <w:rsid w:val="00D60A23"/>
    <w:rsid w:val="00D66C0B"/>
    <w:rsid w:val="00D717F3"/>
    <w:rsid w:val="00D84258"/>
    <w:rsid w:val="00D929F1"/>
    <w:rsid w:val="00DA1D4F"/>
    <w:rsid w:val="00DA78C7"/>
    <w:rsid w:val="00DB61D4"/>
    <w:rsid w:val="00DC4641"/>
    <w:rsid w:val="00DC6137"/>
    <w:rsid w:val="00DC61B7"/>
    <w:rsid w:val="00DE0542"/>
    <w:rsid w:val="00DE3DF7"/>
    <w:rsid w:val="00E11076"/>
    <w:rsid w:val="00E128D0"/>
    <w:rsid w:val="00E156D5"/>
    <w:rsid w:val="00E1684F"/>
    <w:rsid w:val="00E24CC2"/>
    <w:rsid w:val="00E32C38"/>
    <w:rsid w:val="00E36200"/>
    <w:rsid w:val="00E37645"/>
    <w:rsid w:val="00E43737"/>
    <w:rsid w:val="00E4764D"/>
    <w:rsid w:val="00E55FAE"/>
    <w:rsid w:val="00E5790D"/>
    <w:rsid w:val="00E61CCD"/>
    <w:rsid w:val="00E63F5D"/>
    <w:rsid w:val="00E827D7"/>
    <w:rsid w:val="00E92D74"/>
    <w:rsid w:val="00E94CD8"/>
    <w:rsid w:val="00EB07B3"/>
    <w:rsid w:val="00EB086B"/>
    <w:rsid w:val="00EB37FF"/>
    <w:rsid w:val="00EB4422"/>
    <w:rsid w:val="00EC03B2"/>
    <w:rsid w:val="00ED6958"/>
    <w:rsid w:val="00EF6A19"/>
    <w:rsid w:val="00F13495"/>
    <w:rsid w:val="00F1572F"/>
    <w:rsid w:val="00F17705"/>
    <w:rsid w:val="00F20930"/>
    <w:rsid w:val="00F236A9"/>
    <w:rsid w:val="00F3525F"/>
    <w:rsid w:val="00F35B52"/>
    <w:rsid w:val="00F609E9"/>
    <w:rsid w:val="00F64588"/>
    <w:rsid w:val="00F80689"/>
    <w:rsid w:val="00F830ED"/>
    <w:rsid w:val="00FA6498"/>
    <w:rsid w:val="00FB2D7F"/>
    <w:rsid w:val="00FB371E"/>
    <w:rsid w:val="00FD4216"/>
    <w:rsid w:val="00FD4E6D"/>
    <w:rsid w:val="00FE704E"/>
    <w:rsid w:val="00FF5162"/>
    <w:rsid w:val="00FF6A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6fc3ee"/>
    </o:shapedefaults>
    <o:shapelayout v:ext="edit">
      <o:idmap v:ext="edit" data="2"/>
    </o:shapelayout>
  </w:shapeDefaults>
  <w:decimalSymbol w:val="."/>
  <w:listSeparator w:val=","/>
  <w14:docId w14:val="5465B5B1"/>
  <w15:docId w15:val="{78C5E5A4-7D8E-4B2B-876D-07BD07648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9A5"/>
  </w:style>
  <w:style w:type="paragraph" w:styleId="Heading1">
    <w:name w:val="heading 1"/>
    <w:basedOn w:val="Normal"/>
    <w:next w:val="Normal"/>
    <w:link w:val="Heading1Char"/>
    <w:uiPriority w:val="9"/>
    <w:qFormat/>
    <w:rsid w:val="00274CC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632B4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2B4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25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5BD"/>
    <w:rPr>
      <w:rFonts w:ascii="Tahoma" w:hAnsi="Tahoma" w:cs="Tahoma"/>
      <w:sz w:val="16"/>
      <w:szCs w:val="16"/>
    </w:rPr>
  </w:style>
  <w:style w:type="paragraph" w:styleId="Header">
    <w:name w:val="header"/>
    <w:basedOn w:val="Normal"/>
    <w:link w:val="HeaderChar"/>
    <w:uiPriority w:val="99"/>
    <w:unhideWhenUsed/>
    <w:rsid w:val="001645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4512"/>
  </w:style>
  <w:style w:type="paragraph" w:styleId="Footer">
    <w:name w:val="footer"/>
    <w:basedOn w:val="Normal"/>
    <w:link w:val="FooterChar"/>
    <w:uiPriority w:val="99"/>
    <w:unhideWhenUsed/>
    <w:rsid w:val="001645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4512"/>
  </w:style>
  <w:style w:type="character" w:styleId="Hyperlink">
    <w:name w:val="Hyperlink"/>
    <w:basedOn w:val="DefaultParagraphFont"/>
    <w:uiPriority w:val="99"/>
    <w:unhideWhenUsed/>
    <w:rsid w:val="00CB1522"/>
    <w:rPr>
      <w:color w:val="0000FF" w:themeColor="hyperlink"/>
      <w:u w:val="single"/>
    </w:rPr>
  </w:style>
  <w:style w:type="table" w:styleId="TableGrid">
    <w:name w:val="Table Grid"/>
    <w:basedOn w:val="TableNormal"/>
    <w:uiPriority w:val="59"/>
    <w:rsid w:val="008C10C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C10C5"/>
    <w:pPr>
      <w:ind w:left="720"/>
      <w:contextualSpacing/>
    </w:pPr>
  </w:style>
  <w:style w:type="paragraph" w:styleId="NoSpacing">
    <w:name w:val="No Spacing"/>
    <w:uiPriority w:val="1"/>
    <w:qFormat/>
    <w:rsid w:val="00DE0542"/>
    <w:pPr>
      <w:spacing w:after="0" w:line="240" w:lineRule="auto"/>
    </w:pPr>
  </w:style>
  <w:style w:type="paragraph" w:styleId="NormalWeb">
    <w:name w:val="Normal (Web)"/>
    <w:basedOn w:val="Normal"/>
    <w:uiPriority w:val="99"/>
    <w:semiHidden/>
    <w:unhideWhenUsed/>
    <w:rsid w:val="00CC7CF5"/>
    <w:pPr>
      <w:spacing w:after="210" w:line="210" w:lineRule="atLeast"/>
      <w:jc w:val="both"/>
    </w:pPr>
    <w:rPr>
      <w:rFonts w:ascii="Times New Roman" w:eastAsia="Times New Roman" w:hAnsi="Times New Roman" w:cs="Times New Roman"/>
      <w:sz w:val="17"/>
      <w:szCs w:val="17"/>
      <w:lang w:eastAsia="en-GB"/>
    </w:rPr>
  </w:style>
  <w:style w:type="character" w:customStyle="1" w:styleId="Heading1Char">
    <w:name w:val="Heading 1 Char"/>
    <w:basedOn w:val="DefaultParagraphFont"/>
    <w:link w:val="Heading1"/>
    <w:uiPriority w:val="9"/>
    <w:rsid w:val="00274CC2"/>
    <w:rPr>
      <w:rFonts w:asciiTheme="majorHAnsi" w:eastAsiaTheme="majorEastAsia" w:hAnsiTheme="majorHAnsi" w:cstheme="majorBidi"/>
      <w:b/>
      <w:bCs/>
      <w:sz w:val="28"/>
      <w:szCs w:val="28"/>
    </w:rPr>
  </w:style>
  <w:style w:type="paragraph" w:styleId="BodyTextIndent2">
    <w:name w:val="Body Text Indent 2"/>
    <w:basedOn w:val="Normal"/>
    <w:link w:val="BodyTextIndent2Char"/>
    <w:uiPriority w:val="99"/>
    <w:unhideWhenUsed/>
    <w:rsid w:val="003D23C5"/>
    <w:pPr>
      <w:spacing w:after="120" w:line="480" w:lineRule="auto"/>
      <w:ind w:left="283"/>
    </w:pPr>
  </w:style>
  <w:style w:type="character" w:customStyle="1" w:styleId="BodyTextIndent2Char">
    <w:name w:val="Body Text Indent 2 Char"/>
    <w:basedOn w:val="DefaultParagraphFont"/>
    <w:link w:val="BodyTextIndent2"/>
    <w:uiPriority w:val="99"/>
    <w:rsid w:val="003D23C5"/>
  </w:style>
  <w:style w:type="paragraph" w:customStyle="1" w:styleId="DefaultText">
    <w:name w:val="Default Text"/>
    <w:rsid w:val="003D23C5"/>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CommentReference">
    <w:name w:val="annotation reference"/>
    <w:basedOn w:val="DefaultParagraphFont"/>
    <w:uiPriority w:val="99"/>
    <w:semiHidden/>
    <w:unhideWhenUsed/>
    <w:rsid w:val="00B67A8C"/>
    <w:rPr>
      <w:sz w:val="16"/>
      <w:szCs w:val="16"/>
    </w:rPr>
  </w:style>
  <w:style w:type="paragraph" w:styleId="CommentText">
    <w:name w:val="annotation text"/>
    <w:basedOn w:val="Normal"/>
    <w:link w:val="CommentTextChar"/>
    <w:uiPriority w:val="99"/>
    <w:semiHidden/>
    <w:unhideWhenUsed/>
    <w:rsid w:val="00B67A8C"/>
    <w:pPr>
      <w:spacing w:line="240" w:lineRule="auto"/>
    </w:pPr>
    <w:rPr>
      <w:sz w:val="20"/>
      <w:szCs w:val="20"/>
    </w:rPr>
  </w:style>
  <w:style w:type="character" w:customStyle="1" w:styleId="CommentTextChar">
    <w:name w:val="Comment Text Char"/>
    <w:basedOn w:val="DefaultParagraphFont"/>
    <w:link w:val="CommentText"/>
    <w:uiPriority w:val="99"/>
    <w:semiHidden/>
    <w:rsid w:val="00B67A8C"/>
    <w:rPr>
      <w:sz w:val="20"/>
      <w:szCs w:val="20"/>
    </w:rPr>
  </w:style>
  <w:style w:type="paragraph" w:styleId="CommentSubject">
    <w:name w:val="annotation subject"/>
    <w:basedOn w:val="CommentText"/>
    <w:next w:val="CommentText"/>
    <w:link w:val="CommentSubjectChar"/>
    <w:uiPriority w:val="99"/>
    <w:semiHidden/>
    <w:unhideWhenUsed/>
    <w:rsid w:val="00B67A8C"/>
    <w:rPr>
      <w:b/>
      <w:bCs/>
    </w:rPr>
  </w:style>
  <w:style w:type="character" w:customStyle="1" w:styleId="CommentSubjectChar">
    <w:name w:val="Comment Subject Char"/>
    <w:basedOn w:val="CommentTextChar"/>
    <w:link w:val="CommentSubject"/>
    <w:uiPriority w:val="99"/>
    <w:semiHidden/>
    <w:rsid w:val="00B67A8C"/>
    <w:rPr>
      <w:b/>
      <w:bCs/>
      <w:sz w:val="20"/>
      <w:szCs w:val="20"/>
    </w:rPr>
  </w:style>
  <w:style w:type="character" w:customStyle="1" w:styleId="Heading2Char">
    <w:name w:val="Heading 2 Char"/>
    <w:basedOn w:val="DefaultParagraphFont"/>
    <w:link w:val="Heading2"/>
    <w:uiPriority w:val="9"/>
    <w:semiHidden/>
    <w:rsid w:val="00632B4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632B4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558187">
      <w:bodyDiv w:val="1"/>
      <w:marLeft w:val="0"/>
      <w:marRight w:val="0"/>
      <w:marTop w:val="0"/>
      <w:marBottom w:val="0"/>
      <w:divBdr>
        <w:top w:val="none" w:sz="0" w:space="0" w:color="auto"/>
        <w:left w:val="none" w:sz="0" w:space="0" w:color="auto"/>
        <w:bottom w:val="none" w:sz="0" w:space="0" w:color="auto"/>
        <w:right w:val="none" w:sz="0" w:space="0" w:color="auto"/>
      </w:divBdr>
    </w:div>
    <w:div w:id="562788197">
      <w:bodyDiv w:val="1"/>
      <w:marLeft w:val="0"/>
      <w:marRight w:val="0"/>
      <w:marTop w:val="0"/>
      <w:marBottom w:val="0"/>
      <w:divBdr>
        <w:top w:val="none" w:sz="0" w:space="0" w:color="auto"/>
        <w:left w:val="none" w:sz="0" w:space="0" w:color="auto"/>
        <w:bottom w:val="none" w:sz="0" w:space="0" w:color="auto"/>
        <w:right w:val="none" w:sz="0" w:space="0" w:color="auto"/>
      </w:divBdr>
    </w:div>
    <w:div w:id="986397302">
      <w:bodyDiv w:val="1"/>
      <w:marLeft w:val="0"/>
      <w:marRight w:val="0"/>
      <w:marTop w:val="0"/>
      <w:marBottom w:val="0"/>
      <w:divBdr>
        <w:top w:val="none" w:sz="0" w:space="0" w:color="auto"/>
        <w:left w:val="none" w:sz="0" w:space="0" w:color="auto"/>
        <w:bottom w:val="none" w:sz="0" w:space="0" w:color="auto"/>
        <w:right w:val="none" w:sz="0" w:space="0" w:color="auto"/>
      </w:divBdr>
      <w:divsChild>
        <w:div w:id="1793817009">
          <w:marLeft w:val="0"/>
          <w:marRight w:val="0"/>
          <w:marTop w:val="0"/>
          <w:marBottom w:val="0"/>
          <w:divBdr>
            <w:top w:val="none" w:sz="0" w:space="0" w:color="auto"/>
            <w:left w:val="none" w:sz="0" w:space="0" w:color="auto"/>
            <w:bottom w:val="none" w:sz="0" w:space="0" w:color="auto"/>
            <w:right w:val="none" w:sz="0" w:space="0" w:color="auto"/>
          </w:divBdr>
          <w:divsChild>
            <w:div w:id="186169560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046414167">
      <w:bodyDiv w:val="1"/>
      <w:marLeft w:val="0"/>
      <w:marRight w:val="0"/>
      <w:marTop w:val="0"/>
      <w:marBottom w:val="0"/>
      <w:divBdr>
        <w:top w:val="none" w:sz="0" w:space="0" w:color="auto"/>
        <w:left w:val="none" w:sz="0" w:space="0" w:color="auto"/>
        <w:bottom w:val="none" w:sz="0" w:space="0" w:color="auto"/>
        <w:right w:val="none" w:sz="0" w:space="0" w:color="auto"/>
      </w:divBdr>
    </w:div>
    <w:div w:id="1054037486">
      <w:bodyDiv w:val="1"/>
      <w:marLeft w:val="0"/>
      <w:marRight w:val="0"/>
      <w:marTop w:val="0"/>
      <w:marBottom w:val="0"/>
      <w:divBdr>
        <w:top w:val="none" w:sz="0" w:space="0" w:color="auto"/>
        <w:left w:val="none" w:sz="0" w:space="0" w:color="auto"/>
        <w:bottom w:val="none" w:sz="0" w:space="0" w:color="auto"/>
        <w:right w:val="none" w:sz="0" w:space="0" w:color="auto"/>
      </w:divBdr>
      <w:divsChild>
        <w:div w:id="1200124604">
          <w:marLeft w:val="0"/>
          <w:marRight w:val="0"/>
          <w:marTop w:val="0"/>
          <w:marBottom w:val="0"/>
          <w:divBdr>
            <w:top w:val="none" w:sz="0" w:space="0" w:color="auto"/>
            <w:left w:val="none" w:sz="0" w:space="0" w:color="auto"/>
            <w:bottom w:val="none" w:sz="0" w:space="0" w:color="auto"/>
            <w:right w:val="none" w:sz="0" w:space="0" w:color="auto"/>
          </w:divBdr>
          <w:divsChild>
            <w:div w:id="212422628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34605198">
      <w:bodyDiv w:val="1"/>
      <w:marLeft w:val="0"/>
      <w:marRight w:val="0"/>
      <w:marTop w:val="0"/>
      <w:marBottom w:val="0"/>
      <w:divBdr>
        <w:top w:val="none" w:sz="0" w:space="0" w:color="auto"/>
        <w:left w:val="none" w:sz="0" w:space="0" w:color="auto"/>
        <w:bottom w:val="none" w:sz="0" w:space="0" w:color="auto"/>
        <w:right w:val="none" w:sz="0" w:space="0" w:color="auto"/>
      </w:divBdr>
    </w:div>
    <w:div w:id="1378166645">
      <w:bodyDiv w:val="1"/>
      <w:marLeft w:val="0"/>
      <w:marRight w:val="0"/>
      <w:marTop w:val="0"/>
      <w:marBottom w:val="0"/>
      <w:divBdr>
        <w:top w:val="none" w:sz="0" w:space="0" w:color="auto"/>
        <w:left w:val="none" w:sz="0" w:space="0" w:color="auto"/>
        <w:bottom w:val="none" w:sz="0" w:space="0" w:color="auto"/>
        <w:right w:val="none" w:sz="0" w:space="0" w:color="auto"/>
      </w:divBdr>
    </w:div>
    <w:div w:id="1689478324">
      <w:bodyDiv w:val="1"/>
      <w:marLeft w:val="0"/>
      <w:marRight w:val="0"/>
      <w:marTop w:val="0"/>
      <w:marBottom w:val="0"/>
      <w:divBdr>
        <w:top w:val="none" w:sz="0" w:space="0" w:color="auto"/>
        <w:left w:val="none" w:sz="0" w:space="0" w:color="auto"/>
        <w:bottom w:val="none" w:sz="0" w:space="0" w:color="auto"/>
        <w:right w:val="none" w:sz="0" w:space="0" w:color="auto"/>
      </w:divBdr>
    </w:div>
    <w:div w:id="214624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0.png"/><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0.png"/><Relationship Id="rId17" Type="http://schemas.openxmlformats.org/officeDocument/2006/relationships/header" Target="header1.xm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qcha.org.uk"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8.jp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0.png"/><Relationship Id="rId22" Type="http://schemas.openxmlformats.org/officeDocument/2006/relationships/footer" Target="footer3.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13522-356D-45CD-8991-FBB6C8F77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15</Pages>
  <Words>2206</Words>
  <Characters>14214</Characters>
  <Application>Microsoft Office Word</Application>
  <DocSecurity>0</DocSecurity>
  <Lines>551</Lines>
  <Paragraphs>278</Paragraphs>
  <ScaleCrop>false</ScaleCrop>
  <HeadingPairs>
    <vt:vector size="2" baseType="variant">
      <vt:variant>
        <vt:lpstr>Title</vt:lpstr>
      </vt:variant>
      <vt:variant>
        <vt:i4>1</vt:i4>
      </vt:variant>
    </vt:vector>
  </HeadingPairs>
  <TitlesOfParts>
    <vt:vector size="1" baseType="lpstr">
      <vt:lpstr/>
    </vt:vector>
  </TitlesOfParts>
  <Company>Queens Cross Housing</Company>
  <LinksUpToDate>false</LinksUpToDate>
  <CharactersWithSpaces>16267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mbrannan</dc:creator>
  <cp:lastModifiedBy>Neil Manley</cp:lastModifiedBy>
  <cp:revision>22</cp:revision>
  <cp:lastPrinted>2019-03-22T14:07:00Z</cp:lastPrinted>
  <dcterms:created xsi:type="dcterms:W3CDTF">2026-05-12T15:10:00Z</dcterms:created>
  <dcterms:modified xsi:type="dcterms:W3CDTF">2026-08-03T14:53:00Z</dcterms:modified>
</cp:coreProperties>
</file>